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B02A6F" w14:paraId="4EF83058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055E4F29" w14:textId="77777777" w:rsidR="00A80767" w:rsidRPr="00B02A6F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B02A6F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0E0F96C3" w14:textId="77777777" w:rsidR="00A80767" w:rsidRPr="00B02A6F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02A6F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0E39F5DD" wp14:editId="6099CC9D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3A17" w:rsidRPr="00B02A6F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07177988" w14:textId="77777777" w:rsidR="00A80767" w:rsidRPr="00B02A6F" w:rsidRDefault="001E3A1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B02A6F"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2A9DFCD9" w14:textId="77777777" w:rsidR="00A80767" w:rsidRPr="00B02A6F" w:rsidRDefault="001E3A1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02A6F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Third Session</w:t>
            </w:r>
            <w:r w:rsidR="00A80767" w:rsidRPr="00B02A6F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Pr="00B02A6F">
              <w:rPr>
                <w:snapToGrid w:val="0"/>
                <w:color w:val="365F91" w:themeColor="accent1" w:themeShade="BF"/>
                <w:szCs w:val="22"/>
              </w:rPr>
              <w:t>15 to 19 April 2024, Geneva</w:t>
            </w:r>
          </w:p>
        </w:tc>
        <w:tc>
          <w:tcPr>
            <w:tcW w:w="2962" w:type="dxa"/>
          </w:tcPr>
          <w:p w14:paraId="09F9CB48" w14:textId="77777777" w:rsidR="00A80767" w:rsidRPr="00B12B8C" w:rsidRDefault="001E3A17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12B8C">
              <w:rPr>
                <w:rFonts w:cs="Tahoma"/>
                <w:b/>
                <w:bCs/>
                <w:color w:val="365F91" w:themeColor="accent1" w:themeShade="BF"/>
                <w:szCs w:val="22"/>
              </w:rPr>
              <w:t>INFCOM-3/Doc. 8.4(5)</w:t>
            </w:r>
          </w:p>
        </w:tc>
      </w:tr>
      <w:tr w:rsidR="00A80767" w:rsidRPr="00B02A6F" w14:paraId="52337ABC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226379BC" w14:textId="77777777" w:rsidR="00A80767" w:rsidRPr="00B12B8C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5D41EC00" w14:textId="77777777" w:rsidR="00A80767" w:rsidRPr="00B12B8C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45079983" w14:textId="4DB1912E" w:rsidR="00A80767" w:rsidRPr="00B02A6F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02A6F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02A6F">
              <w:rPr>
                <w:rFonts w:cs="Tahoma"/>
                <w:color w:val="365F91" w:themeColor="accent1" w:themeShade="BF"/>
                <w:szCs w:val="22"/>
              </w:rPr>
              <w:br/>
              <w:t>Chair</w:t>
            </w:r>
            <w:r w:rsidR="007E55E3" w:rsidRPr="00B02A6F">
              <w:rPr>
                <w:rFonts w:cs="Tahoma"/>
                <w:color w:val="365F91" w:themeColor="accent1" w:themeShade="BF"/>
                <w:szCs w:val="22"/>
              </w:rPr>
              <w:t>s</w:t>
            </w:r>
            <w:r w:rsidRPr="00B02A6F">
              <w:rPr>
                <w:rFonts w:cs="Tahoma"/>
                <w:color w:val="365F91" w:themeColor="accent1" w:themeShade="BF"/>
                <w:szCs w:val="22"/>
              </w:rPr>
              <w:t xml:space="preserve"> of </w:t>
            </w:r>
            <w:r w:rsidR="007E55E3" w:rsidRPr="00B02A6F">
              <w:rPr>
                <w:rFonts w:cs="Tahoma"/>
                <w:color w:val="365F91" w:themeColor="accent1" w:themeShade="BF"/>
                <w:szCs w:val="22"/>
              </w:rPr>
              <w:t>SC-ESMP and</w:t>
            </w:r>
            <w:r w:rsidR="00143FBD">
              <w:rPr>
                <w:rFonts w:cs="Tahoma"/>
                <w:color w:val="365F91" w:themeColor="accent1" w:themeShade="BF"/>
                <w:szCs w:val="22"/>
              </w:rPr>
              <w:br/>
            </w:r>
            <w:r w:rsidR="007E55E3" w:rsidRPr="00B02A6F">
              <w:rPr>
                <w:rFonts w:cs="Tahoma"/>
                <w:color w:val="365F91" w:themeColor="accent1" w:themeShade="BF"/>
                <w:szCs w:val="22"/>
              </w:rPr>
              <w:t>AG-GCW</w:t>
            </w:r>
            <w:r w:rsidRPr="00B02A6F">
              <w:rPr>
                <w:rFonts w:cs="Tahoma"/>
                <w:color w:val="365F91" w:themeColor="accent1" w:themeShade="BF"/>
                <w:szCs w:val="22"/>
              </w:rPr>
              <w:t xml:space="preserve"> </w:t>
            </w:r>
          </w:p>
          <w:p w14:paraId="4F990471" w14:textId="549053D8" w:rsidR="00A80767" w:rsidRPr="00B02A6F" w:rsidRDefault="0034138E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12B8C">
              <w:rPr>
                <w:rFonts w:cs="Tahoma"/>
                <w:color w:val="365F91" w:themeColor="accent1" w:themeShade="BF"/>
                <w:szCs w:val="22"/>
              </w:rPr>
              <w:t>14</w:t>
            </w:r>
            <w:r w:rsidR="001E3A17" w:rsidRPr="00B02A6F">
              <w:rPr>
                <w:rFonts w:cs="Tahoma"/>
                <w:color w:val="365F91" w:themeColor="accent1" w:themeShade="BF"/>
                <w:szCs w:val="22"/>
              </w:rPr>
              <w:t>.II</w:t>
            </w:r>
            <w:r w:rsidRPr="00B02A6F">
              <w:rPr>
                <w:rFonts w:cs="Tahoma"/>
                <w:color w:val="365F91" w:themeColor="accent1" w:themeShade="BF"/>
                <w:szCs w:val="22"/>
              </w:rPr>
              <w:t>I</w:t>
            </w:r>
            <w:r w:rsidR="001E3A17" w:rsidRPr="00B02A6F">
              <w:rPr>
                <w:rFonts w:cs="Tahoma"/>
                <w:color w:val="365F91" w:themeColor="accent1" w:themeShade="BF"/>
                <w:szCs w:val="22"/>
              </w:rPr>
              <w:t>.2024</w:t>
            </w:r>
          </w:p>
          <w:p w14:paraId="3C4C3253" w14:textId="77777777" w:rsidR="00A80767" w:rsidRPr="00B02A6F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02A6F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1BF85D4F" w14:textId="77777777" w:rsidR="00A80767" w:rsidRPr="00B02A6F" w:rsidRDefault="001E3A17" w:rsidP="00A80767">
      <w:pPr>
        <w:pStyle w:val="WMOBodyText"/>
        <w:ind w:left="2977" w:hanging="2977"/>
      </w:pPr>
      <w:r w:rsidRPr="00B02A6F">
        <w:rPr>
          <w:b/>
          <w:bCs/>
        </w:rPr>
        <w:t>AGENDA ITEM 8:</w:t>
      </w:r>
      <w:r w:rsidRPr="00B02A6F">
        <w:rPr>
          <w:b/>
          <w:bCs/>
        </w:rPr>
        <w:tab/>
        <w:t>TECHNICAL DECISIONS</w:t>
      </w:r>
    </w:p>
    <w:p w14:paraId="22205F77" w14:textId="77777777" w:rsidR="00A80767" w:rsidRPr="00B02A6F" w:rsidRDefault="001E3A17" w:rsidP="00A80767">
      <w:pPr>
        <w:pStyle w:val="WMOBodyText"/>
        <w:ind w:left="2977" w:hanging="2977"/>
      </w:pPr>
      <w:r w:rsidRPr="00B02A6F">
        <w:rPr>
          <w:b/>
          <w:bCs/>
        </w:rPr>
        <w:t>AGENDA ITEM 8.4:</w:t>
      </w:r>
      <w:r w:rsidRPr="00B02A6F">
        <w:rPr>
          <w:b/>
          <w:bCs/>
        </w:rPr>
        <w:tab/>
        <w:t>WMO Integrated Processing and Prediction System</w:t>
      </w:r>
    </w:p>
    <w:p w14:paraId="4EFB21CF" w14:textId="1A1E08B4" w:rsidR="00A80767" w:rsidRPr="00B12B8C" w:rsidRDefault="00FE4F88" w:rsidP="00A80767">
      <w:pPr>
        <w:pStyle w:val="Heading1"/>
      </w:pPr>
      <w:bookmarkStart w:id="0" w:name="_APPENDIX_A:_"/>
      <w:bookmarkEnd w:id="0"/>
      <w:r w:rsidRPr="00B12B8C">
        <w:t>ROAD</w:t>
      </w:r>
      <w:r w:rsidR="003E7CEB" w:rsidRPr="00B12B8C">
        <w:t xml:space="preserve"> </w:t>
      </w:r>
      <w:r w:rsidRPr="00B12B8C">
        <w:t>MAP FOR THE INTEGRATION OF CRYOSPHERE IN THE WMO INTEGRATED PROCESSING AND PREDICTION SYSTEM</w:t>
      </w:r>
    </w:p>
    <w:p w14:paraId="134CEA47" w14:textId="77777777" w:rsidR="00092CAE" w:rsidRPr="00B02A6F" w:rsidRDefault="00092CAE" w:rsidP="00092CAE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B02A6F" w14:paraId="0976DE53" w14:textId="77777777" w:rsidTr="0034138E">
        <w:trPr>
          <w:jc w:val="center"/>
        </w:trPr>
        <w:tc>
          <w:tcPr>
            <w:tcW w:w="5000" w:type="pct"/>
          </w:tcPr>
          <w:p w14:paraId="08C464BD" w14:textId="77777777" w:rsidR="000731AA" w:rsidRPr="00B02A6F" w:rsidRDefault="000731AA" w:rsidP="00795D3E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</w:rPr>
            </w:pPr>
            <w:r w:rsidRPr="00B02A6F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  <w:p w14:paraId="715949F3" w14:textId="77777777" w:rsidR="000731AA" w:rsidRPr="00B02A6F" w:rsidRDefault="000731AA" w:rsidP="00795D3E">
            <w:pPr>
              <w:pStyle w:val="WMOBodyText"/>
              <w:spacing w:before="160"/>
              <w:jc w:val="center"/>
              <w:rPr>
                <w:i/>
                <w:iCs/>
              </w:rPr>
            </w:pPr>
          </w:p>
        </w:tc>
      </w:tr>
      <w:tr w:rsidR="000731AA" w:rsidRPr="00B02A6F" w14:paraId="297A7812" w14:textId="77777777" w:rsidTr="0034138E">
        <w:trPr>
          <w:jc w:val="center"/>
        </w:trPr>
        <w:tc>
          <w:tcPr>
            <w:tcW w:w="5000" w:type="pct"/>
          </w:tcPr>
          <w:p w14:paraId="303BD11F" w14:textId="77777777" w:rsidR="000731AA" w:rsidRPr="00B02A6F" w:rsidRDefault="000731AA" w:rsidP="00795D3E">
            <w:pPr>
              <w:pStyle w:val="WMOBodyText"/>
              <w:spacing w:before="160"/>
              <w:jc w:val="left"/>
            </w:pPr>
            <w:r w:rsidRPr="00B02A6F">
              <w:rPr>
                <w:b/>
                <w:bCs/>
              </w:rPr>
              <w:t>Document presented by:</w:t>
            </w:r>
            <w:r w:rsidRPr="00B02A6F">
              <w:t xml:space="preserve"> </w:t>
            </w:r>
            <w:r w:rsidR="00DD161B" w:rsidRPr="00B02A6F">
              <w:t>Chair, Advisory Group on the Global Cryosphere Watch</w:t>
            </w:r>
          </w:p>
          <w:p w14:paraId="01D26A3B" w14:textId="77777777" w:rsidR="000731AA" w:rsidRPr="00B02A6F" w:rsidRDefault="000731AA" w:rsidP="00795D3E">
            <w:pPr>
              <w:pStyle w:val="WMOBodyText"/>
              <w:spacing w:before="160"/>
              <w:jc w:val="left"/>
              <w:rPr>
                <w:b/>
                <w:bCs/>
              </w:rPr>
            </w:pPr>
            <w:r w:rsidRPr="00B02A6F">
              <w:rPr>
                <w:b/>
                <w:bCs/>
              </w:rPr>
              <w:t>Strategic objective 202</w:t>
            </w:r>
            <w:r w:rsidR="00A75555" w:rsidRPr="00B02A6F">
              <w:rPr>
                <w:b/>
                <w:bCs/>
              </w:rPr>
              <w:t>4</w:t>
            </w:r>
            <w:r w:rsidRPr="00B02A6F">
              <w:rPr>
                <w:b/>
                <w:bCs/>
              </w:rPr>
              <w:t>–202</w:t>
            </w:r>
            <w:r w:rsidR="00A75555" w:rsidRPr="00B02A6F">
              <w:rPr>
                <w:b/>
                <w:bCs/>
              </w:rPr>
              <w:t>7</w:t>
            </w:r>
            <w:r w:rsidRPr="00B02A6F">
              <w:rPr>
                <w:b/>
                <w:bCs/>
              </w:rPr>
              <w:t xml:space="preserve">: </w:t>
            </w:r>
            <w:r w:rsidR="005F7CC5" w:rsidRPr="00B02A6F">
              <w:t>2.3</w:t>
            </w:r>
            <w:r w:rsidRPr="00B02A6F">
              <w:t xml:space="preserve"> </w:t>
            </w:r>
          </w:p>
          <w:p w14:paraId="0042165B" w14:textId="6D446097" w:rsidR="000731AA" w:rsidRPr="00B02A6F" w:rsidRDefault="000731AA" w:rsidP="00795D3E">
            <w:pPr>
              <w:pStyle w:val="WMOBodyText"/>
              <w:spacing w:before="160"/>
              <w:jc w:val="left"/>
            </w:pPr>
            <w:r w:rsidRPr="00B02A6F">
              <w:rPr>
                <w:b/>
                <w:bCs/>
              </w:rPr>
              <w:t>Financial and administrative implications:</w:t>
            </w:r>
            <w:r w:rsidRPr="00B02A6F">
              <w:t xml:space="preserve"> </w:t>
            </w:r>
            <w:r w:rsidR="009A56F5" w:rsidRPr="00B02A6F">
              <w:t>within the parameters of the Strategic and Operating Plans 2024–2027 additional resources are required</w:t>
            </w:r>
            <w:r w:rsidR="00222A77" w:rsidRPr="00B02A6F">
              <w:t xml:space="preserve"> for organizing the delivery of W</w:t>
            </w:r>
            <w:r w:rsidR="00696E70" w:rsidRPr="00B02A6F">
              <w:t>MO Integrated Processing and Prediction System (WIPPS)</w:t>
            </w:r>
            <w:r w:rsidR="00222A77" w:rsidRPr="00B02A6F">
              <w:t xml:space="preserve"> </w:t>
            </w:r>
            <w:r w:rsidR="00B25647" w:rsidRPr="00B02A6F">
              <w:t>P</w:t>
            </w:r>
            <w:r w:rsidR="00222A77" w:rsidRPr="00B02A6F">
              <w:t xml:space="preserve">ilot </w:t>
            </w:r>
            <w:r w:rsidR="00B25647" w:rsidRPr="00B02A6F">
              <w:t>P</w:t>
            </w:r>
            <w:r w:rsidR="00222A77" w:rsidRPr="00B02A6F">
              <w:t>rojects, when approved</w:t>
            </w:r>
          </w:p>
          <w:p w14:paraId="02604807" w14:textId="733A73CB" w:rsidR="000731AA" w:rsidRPr="00B02A6F" w:rsidRDefault="000731AA" w:rsidP="00795D3E">
            <w:pPr>
              <w:pStyle w:val="WMOBodyText"/>
              <w:spacing w:before="160"/>
              <w:jc w:val="left"/>
            </w:pPr>
            <w:r w:rsidRPr="00B02A6F">
              <w:rPr>
                <w:b/>
                <w:bCs/>
              </w:rPr>
              <w:t>Key implementers:</w:t>
            </w:r>
            <w:r w:rsidRPr="00B02A6F">
              <w:t xml:space="preserve"> </w:t>
            </w:r>
            <w:r w:rsidR="005F7CC5" w:rsidRPr="00B02A6F">
              <w:t xml:space="preserve">INFCOM, in consultation with RB, SERCOM, </w:t>
            </w:r>
            <w:r w:rsidR="003E7CEB" w:rsidRPr="00B02A6F">
              <w:t>RAs</w:t>
            </w:r>
            <w:r w:rsidR="005F7CC5" w:rsidRPr="00B02A6F">
              <w:t xml:space="preserve">, partners. </w:t>
            </w:r>
          </w:p>
          <w:p w14:paraId="42B7EA09" w14:textId="2479252A" w:rsidR="000731AA" w:rsidRPr="00B02A6F" w:rsidRDefault="000731AA" w:rsidP="00795D3E">
            <w:pPr>
              <w:pStyle w:val="WMOBodyText"/>
              <w:spacing w:before="160"/>
              <w:jc w:val="left"/>
            </w:pPr>
            <w:r w:rsidRPr="00B02A6F">
              <w:rPr>
                <w:b/>
                <w:bCs/>
              </w:rPr>
              <w:t>Time</w:t>
            </w:r>
            <w:r w:rsidR="0034138E" w:rsidRPr="00B02A6F">
              <w:rPr>
                <w:b/>
                <w:bCs/>
              </w:rPr>
              <w:t xml:space="preserve"> </w:t>
            </w:r>
            <w:r w:rsidRPr="00B02A6F">
              <w:rPr>
                <w:b/>
                <w:bCs/>
              </w:rPr>
              <w:t>frame:</w:t>
            </w:r>
            <w:r w:rsidRPr="00B02A6F">
              <w:t xml:space="preserve"> </w:t>
            </w:r>
            <w:r w:rsidR="009A56F5" w:rsidRPr="00B02A6F">
              <w:t>2024</w:t>
            </w:r>
            <w:r w:rsidR="00696E70" w:rsidRPr="00B02A6F">
              <w:t>–2</w:t>
            </w:r>
            <w:r w:rsidR="009A56F5" w:rsidRPr="00B02A6F">
              <w:t>02</w:t>
            </w:r>
            <w:r w:rsidR="005F7CC5" w:rsidRPr="00B02A6F">
              <w:t>6</w:t>
            </w:r>
          </w:p>
          <w:p w14:paraId="249A3F63" w14:textId="56937DD2" w:rsidR="000731AA" w:rsidRPr="00B02A6F" w:rsidRDefault="000731AA" w:rsidP="00795D3E">
            <w:pPr>
              <w:pStyle w:val="WMOBodyText"/>
              <w:spacing w:before="160"/>
              <w:jc w:val="left"/>
            </w:pPr>
            <w:r w:rsidRPr="00B02A6F">
              <w:rPr>
                <w:b/>
                <w:bCs/>
              </w:rPr>
              <w:t>Action expected:</w:t>
            </w:r>
            <w:r w:rsidRPr="00B02A6F">
              <w:t xml:space="preserve"> </w:t>
            </w:r>
            <w:r w:rsidR="003E7CEB" w:rsidRPr="00B02A6F">
              <w:t xml:space="preserve">Consider </w:t>
            </w:r>
            <w:r w:rsidR="009A56F5" w:rsidRPr="00B02A6F">
              <w:t xml:space="preserve">and adopt the proposed draft </w:t>
            </w:r>
            <w:r w:rsidR="00F006BB" w:rsidRPr="00B02A6F">
              <w:t>Decision.</w:t>
            </w:r>
          </w:p>
          <w:p w14:paraId="4C7E6F23" w14:textId="77777777" w:rsidR="000731AA" w:rsidRPr="00B02A6F" w:rsidRDefault="000731AA" w:rsidP="00795D3E">
            <w:pPr>
              <w:pStyle w:val="WMOBodyText"/>
              <w:spacing w:before="160"/>
              <w:jc w:val="left"/>
            </w:pPr>
          </w:p>
        </w:tc>
      </w:tr>
    </w:tbl>
    <w:p w14:paraId="5A5D02A9" w14:textId="77777777" w:rsidR="00092CAE" w:rsidRPr="00B02A6F" w:rsidRDefault="00092CAE">
      <w:pPr>
        <w:tabs>
          <w:tab w:val="clear" w:pos="1134"/>
        </w:tabs>
        <w:jc w:val="left"/>
      </w:pPr>
    </w:p>
    <w:p w14:paraId="3D3BE91B" w14:textId="77777777" w:rsidR="00331964" w:rsidRPr="00B02A6F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 w:rsidRPr="00B02A6F">
        <w:br w:type="page"/>
      </w:r>
    </w:p>
    <w:p w14:paraId="3E6A973C" w14:textId="77777777" w:rsidR="0037222D" w:rsidRPr="00B02A6F" w:rsidRDefault="0037222D" w:rsidP="00217416">
      <w:pPr>
        <w:pStyle w:val="Heading1"/>
      </w:pPr>
      <w:r w:rsidRPr="00B02A6F">
        <w:lastRenderedPageBreak/>
        <w:t>DRAFT DECISION</w:t>
      </w:r>
    </w:p>
    <w:p w14:paraId="1A38BE41" w14:textId="77777777" w:rsidR="0037222D" w:rsidRPr="00B02A6F" w:rsidRDefault="0037222D" w:rsidP="0037222D">
      <w:pPr>
        <w:pStyle w:val="Heading2"/>
      </w:pPr>
      <w:r w:rsidRPr="00B02A6F">
        <w:t xml:space="preserve">Draft Decision </w:t>
      </w:r>
      <w:r w:rsidR="001E3A17" w:rsidRPr="00B02A6F">
        <w:t>8.4(5)</w:t>
      </w:r>
      <w:r w:rsidRPr="00B02A6F">
        <w:t xml:space="preserve">/1 </w:t>
      </w:r>
      <w:r w:rsidR="001E3A17" w:rsidRPr="00B02A6F">
        <w:t>(INFCOM-3)</w:t>
      </w:r>
    </w:p>
    <w:p w14:paraId="0DE774D8" w14:textId="66E0F6A6" w:rsidR="0037222D" w:rsidRPr="00B02A6F" w:rsidRDefault="00386716" w:rsidP="0037222D">
      <w:pPr>
        <w:pStyle w:val="Heading3"/>
      </w:pPr>
      <w:bookmarkStart w:id="1" w:name="_Hlk159260628"/>
      <w:r w:rsidRPr="00B02A6F">
        <w:t>Road</w:t>
      </w:r>
      <w:r w:rsidR="003E7CEB" w:rsidRPr="00B02A6F">
        <w:t xml:space="preserve"> </w:t>
      </w:r>
      <w:r w:rsidRPr="00B02A6F">
        <w:t xml:space="preserve">map for the </w:t>
      </w:r>
      <w:r w:rsidR="003E7CEB" w:rsidRPr="00B02A6F">
        <w:t>integration of cryosphere information and products</w:t>
      </w:r>
      <w:r w:rsidRPr="00B02A6F">
        <w:t xml:space="preserve"> in the WMO Integrated Processing and Prediction System</w:t>
      </w:r>
      <w:r w:rsidR="00493150" w:rsidRPr="00B02A6F">
        <w:t xml:space="preserve"> (WIPPS)</w:t>
      </w:r>
    </w:p>
    <w:bookmarkEnd w:id="1"/>
    <w:p w14:paraId="037A42E9" w14:textId="1110025B" w:rsidR="0037222D" w:rsidRPr="00B02A6F" w:rsidRDefault="0037222D" w:rsidP="00386716">
      <w:pPr>
        <w:pStyle w:val="Heading3"/>
        <w:rPr>
          <w:b w:val="0"/>
          <w:bCs w:val="0"/>
        </w:rPr>
      </w:pPr>
      <w:r w:rsidRPr="00B02A6F">
        <w:t xml:space="preserve">The </w:t>
      </w:r>
      <w:r w:rsidR="001E3A17" w:rsidRPr="00B02A6F">
        <w:t>Commission for Observation, Infrastructure and Information Systems</w:t>
      </w:r>
      <w:r w:rsidR="00E56696" w:rsidRPr="00B02A6F">
        <w:t xml:space="preserve"> </w:t>
      </w:r>
      <w:r w:rsidRPr="00B02A6F">
        <w:rPr>
          <w:b w:val="0"/>
          <w:bCs w:val="0"/>
        </w:rPr>
        <w:t xml:space="preserve">decides </w:t>
      </w:r>
      <w:r w:rsidR="007A6AA6" w:rsidRPr="00B02A6F">
        <w:rPr>
          <w:b w:val="0"/>
          <w:bCs w:val="0"/>
        </w:rPr>
        <w:t xml:space="preserve">to endorse the </w:t>
      </w:r>
      <w:r w:rsidR="003E7CEB" w:rsidRPr="00B02A6F">
        <w:rPr>
          <w:b w:val="0"/>
          <w:bCs w:val="0"/>
        </w:rPr>
        <w:t xml:space="preserve">road map </w:t>
      </w:r>
      <w:r w:rsidR="00386716" w:rsidRPr="00B02A6F">
        <w:rPr>
          <w:b w:val="0"/>
          <w:bCs w:val="0"/>
        </w:rPr>
        <w:t xml:space="preserve">for the </w:t>
      </w:r>
      <w:r w:rsidR="003E7CEB" w:rsidRPr="00B02A6F">
        <w:rPr>
          <w:b w:val="0"/>
          <w:bCs w:val="0"/>
        </w:rPr>
        <w:t>integration of cryosphere information and produ</w:t>
      </w:r>
      <w:r w:rsidR="00386716" w:rsidRPr="00B02A6F">
        <w:rPr>
          <w:b w:val="0"/>
          <w:bCs w:val="0"/>
        </w:rPr>
        <w:t>cts in the W</w:t>
      </w:r>
      <w:r w:rsidR="00696E70" w:rsidRPr="00B02A6F">
        <w:rPr>
          <w:b w:val="0"/>
          <w:bCs w:val="0"/>
        </w:rPr>
        <w:t>IPPS</w:t>
      </w:r>
      <w:r w:rsidR="00181E81" w:rsidRPr="00B02A6F">
        <w:rPr>
          <w:b w:val="0"/>
          <w:bCs w:val="0"/>
        </w:rPr>
        <w:t>, as presented in</w:t>
      </w:r>
      <w:r w:rsidR="00954672" w:rsidRPr="00B02A6F">
        <w:rPr>
          <w:b w:val="0"/>
          <w:bCs w:val="0"/>
        </w:rPr>
        <w:t xml:space="preserve"> the</w:t>
      </w:r>
      <w:r w:rsidR="00954672" w:rsidRPr="00B02A6F">
        <w:t xml:space="preserve"> </w:t>
      </w:r>
      <w:hyperlink w:anchor="annex" w:history="1">
        <w:r w:rsidRPr="00B02A6F">
          <w:rPr>
            <w:rStyle w:val="Hyperlink"/>
            <w:b w:val="0"/>
            <w:bCs w:val="0"/>
          </w:rPr>
          <w:t>annex</w:t>
        </w:r>
      </w:hyperlink>
      <w:r w:rsidRPr="00B02A6F">
        <w:t xml:space="preserve"> </w:t>
      </w:r>
      <w:r w:rsidRPr="00B02A6F">
        <w:rPr>
          <w:b w:val="0"/>
          <w:bCs w:val="0"/>
        </w:rPr>
        <w:t>to the present decision.</w:t>
      </w:r>
    </w:p>
    <w:p w14:paraId="0465A037" w14:textId="78906C41" w:rsidR="0037222D" w:rsidRPr="00B02A6F" w:rsidRDefault="00954672" w:rsidP="0037222D">
      <w:pPr>
        <w:pStyle w:val="WMOBodyText"/>
      </w:pPr>
      <w:r w:rsidRPr="00B02A6F">
        <w:t xml:space="preserve">See </w:t>
      </w:r>
      <w:hyperlink r:id="rId12" w:history="1">
        <w:r w:rsidR="001E3A17" w:rsidRPr="00B02A6F">
          <w:rPr>
            <w:rStyle w:val="Hyperlink"/>
          </w:rPr>
          <w:t>INFCOM-3/</w:t>
        </w:r>
        <w:r w:rsidR="0037222D" w:rsidRPr="00B02A6F">
          <w:rPr>
            <w:rStyle w:val="Hyperlink"/>
          </w:rPr>
          <w:t xml:space="preserve">INF. </w:t>
        </w:r>
        <w:r w:rsidR="00217416" w:rsidRPr="00B02A6F">
          <w:rPr>
            <w:rStyle w:val="Hyperlink"/>
          </w:rPr>
          <w:t>5</w:t>
        </w:r>
      </w:hyperlink>
      <w:r w:rsidR="0037222D" w:rsidRPr="00B02A6F">
        <w:rPr>
          <w:rStyle w:val="Hyperlink"/>
        </w:rPr>
        <w:t xml:space="preserve"> </w:t>
      </w:r>
      <w:r w:rsidR="0037222D" w:rsidRPr="00B02A6F">
        <w:t>for more information.</w:t>
      </w:r>
    </w:p>
    <w:p w14:paraId="49C020F7" w14:textId="77777777" w:rsidR="0037222D" w:rsidRPr="00B02A6F" w:rsidRDefault="0037222D" w:rsidP="0037222D">
      <w:pPr>
        <w:pStyle w:val="WMOBodyText"/>
      </w:pPr>
      <w:r w:rsidRPr="00B02A6F">
        <w:t>_______</w:t>
      </w:r>
    </w:p>
    <w:p w14:paraId="6ABD8C67" w14:textId="77777777" w:rsidR="00BF7780" w:rsidRPr="00B02A6F" w:rsidRDefault="0037222D" w:rsidP="00BF7780">
      <w:pPr>
        <w:pStyle w:val="WMOBodyText"/>
        <w:spacing w:after="100" w:afterAutospacing="1"/>
      </w:pPr>
      <w:r w:rsidRPr="00B02A6F">
        <w:t>Decision justification:</w:t>
      </w:r>
    </w:p>
    <w:p w14:paraId="04C0421C" w14:textId="2B254555" w:rsidR="00493150" w:rsidRPr="00B02A6F" w:rsidRDefault="00493150" w:rsidP="00755BBE">
      <w:pPr>
        <w:pStyle w:val="WMOBodyText"/>
        <w:spacing w:before="0" w:line="264" w:lineRule="auto"/>
        <w:rPr>
          <w:shd w:val="clear" w:color="auto" w:fill="D3D3D3"/>
        </w:rPr>
      </w:pPr>
      <w:r w:rsidRPr="00B02A6F">
        <w:t xml:space="preserve">The </w:t>
      </w:r>
      <w:r w:rsidR="0034138E" w:rsidRPr="00B02A6F">
        <w:t>r</w:t>
      </w:r>
      <w:r w:rsidRPr="00B02A6F">
        <w:t>oad</w:t>
      </w:r>
      <w:r w:rsidR="0034138E" w:rsidRPr="00B02A6F">
        <w:t xml:space="preserve"> </w:t>
      </w:r>
      <w:r w:rsidRPr="00B02A6F">
        <w:t>map addresses</w:t>
      </w:r>
      <w:r w:rsidR="008316A9" w:rsidRPr="00B02A6F">
        <w:t xml:space="preserve"> actions from the following resolutions:</w:t>
      </w:r>
    </w:p>
    <w:p w14:paraId="5EB4D4DB" w14:textId="2E371EEC" w:rsidR="009E345E" w:rsidRPr="00B12B8C" w:rsidRDefault="00000000" w:rsidP="00B12B8C">
      <w:pPr>
        <w:pStyle w:val="paragraph"/>
        <w:tabs>
          <w:tab w:val="left" w:pos="2552"/>
        </w:tabs>
        <w:spacing w:before="120" w:beforeAutospacing="0" w:after="120" w:afterAutospacing="0"/>
        <w:ind w:left="2552" w:hanging="2552"/>
        <w:textAlignment w:val="baseline"/>
        <w:rPr>
          <w:rStyle w:val="normaltextrun"/>
          <w:rFonts w:ascii="Verdana" w:hAnsi="Verdana" w:cs="Segoe UI"/>
          <w:sz w:val="20"/>
          <w:szCs w:val="20"/>
          <w:lang w:val="en-GB"/>
        </w:rPr>
      </w:pPr>
      <w:hyperlink r:id="rId13" w:history="1">
        <w:r w:rsidR="0098547F" w:rsidRPr="00B02A6F">
          <w:rPr>
            <w:rStyle w:val="Hyperlink"/>
            <w:rFonts w:ascii="Verdana" w:hAnsi="Verdana" w:cs="Segoe UI"/>
            <w:sz w:val="20"/>
            <w:szCs w:val="20"/>
            <w:lang w:val="en-GB"/>
          </w:rPr>
          <w:t xml:space="preserve">Resolution </w:t>
        </w:r>
        <w:r w:rsidR="009E345E" w:rsidRPr="00B02A6F">
          <w:rPr>
            <w:rStyle w:val="Hyperlink"/>
            <w:rFonts w:ascii="Verdana" w:hAnsi="Verdana" w:cs="Segoe UI"/>
            <w:sz w:val="20"/>
            <w:szCs w:val="20"/>
            <w:lang w:val="en-GB"/>
          </w:rPr>
          <w:t>58</w:t>
        </w:r>
        <w:r w:rsidR="00A01383" w:rsidRPr="00B12B8C">
          <w:rPr>
            <w:rStyle w:val="Hyperlink"/>
            <w:rFonts w:ascii="Verdana" w:hAnsi="Verdana" w:cs="Segoe UI"/>
            <w:sz w:val="20"/>
            <w:szCs w:val="20"/>
            <w:lang w:val="en-GB"/>
          </w:rPr>
          <w:t xml:space="preserve"> </w:t>
        </w:r>
        <w:r w:rsidR="009E345E" w:rsidRPr="00B02A6F">
          <w:rPr>
            <w:rStyle w:val="Hyperlink"/>
            <w:rFonts w:ascii="Verdana" w:hAnsi="Verdana" w:cs="Segoe UI"/>
            <w:sz w:val="20"/>
            <w:szCs w:val="20"/>
            <w:lang w:val="en-GB"/>
          </w:rPr>
          <w:t>(Cg-18)</w:t>
        </w:r>
      </w:hyperlink>
      <w:r w:rsidR="009E345E" w:rsidRPr="00B02A6F">
        <w:rPr>
          <w:rStyle w:val="normaltextrun"/>
          <w:rFonts w:ascii="Verdana" w:hAnsi="Verdana" w:cs="Segoe UI"/>
          <w:sz w:val="20"/>
          <w:szCs w:val="20"/>
          <w:lang w:val="en-GB"/>
        </w:rPr>
        <w:t xml:space="preserve"> </w:t>
      </w:r>
      <w:r w:rsidR="003E7CEB" w:rsidRPr="00B02A6F">
        <w:rPr>
          <w:rStyle w:val="normaltextrun"/>
          <w:rFonts w:ascii="Verdana" w:hAnsi="Verdana" w:cs="Segoe UI"/>
          <w:sz w:val="20"/>
          <w:szCs w:val="20"/>
          <w:lang w:val="en-GB"/>
        </w:rPr>
        <w:tab/>
      </w:r>
      <w:r w:rsidR="009E345E" w:rsidRPr="00B02A6F">
        <w:rPr>
          <w:rStyle w:val="normaltextrun"/>
          <w:rFonts w:ascii="Verdana" w:hAnsi="Verdana" w:cs="Segoe UI"/>
          <w:sz w:val="20"/>
          <w:szCs w:val="20"/>
          <w:lang w:val="en-GB"/>
        </w:rPr>
        <w:t>Futu</w:t>
      </w:r>
      <w:r w:rsidR="009E345E" w:rsidRPr="00B12B8C">
        <w:rPr>
          <w:rStyle w:val="normaltextrun"/>
          <w:rFonts w:ascii="Verdana" w:hAnsi="Verdana" w:cs="Segoe UI"/>
          <w:sz w:val="20"/>
          <w:szCs w:val="20"/>
          <w:lang w:val="en-GB"/>
        </w:rPr>
        <w:t xml:space="preserve">re </w:t>
      </w:r>
      <w:r w:rsidR="00340E0E" w:rsidRPr="00B12B8C">
        <w:rPr>
          <w:rStyle w:val="normaltextrun"/>
          <w:rFonts w:ascii="Verdana" w:hAnsi="Verdana" w:cs="Segoe UI"/>
          <w:sz w:val="20"/>
          <w:szCs w:val="20"/>
          <w:lang w:val="en-GB"/>
        </w:rPr>
        <w:t>integrated seaml</w:t>
      </w:r>
      <w:r w:rsidR="009E345E" w:rsidRPr="00B12B8C">
        <w:rPr>
          <w:rStyle w:val="normaltextrun"/>
          <w:rFonts w:ascii="Verdana" w:hAnsi="Verdana" w:cs="Segoe UI"/>
          <w:sz w:val="20"/>
          <w:szCs w:val="20"/>
          <w:lang w:val="en-GB"/>
        </w:rPr>
        <w:t>ess Global Data Processing and Forecasting System</w:t>
      </w:r>
      <w:r w:rsidR="00340E0E" w:rsidRPr="00B12B8C">
        <w:rPr>
          <w:rStyle w:val="normaltextrun"/>
          <w:rFonts w:ascii="Verdana" w:hAnsi="Verdana" w:cs="Segoe UI"/>
          <w:sz w:val="20"/>
          <w:szCs w:val="20"/>
          <w:lang w:val="en-GB"/>
        </w:rPr>
        <w:t xml:space="preserve"> collaborative fra</w:t>
      </w:r>
      <w:r w:rsidR="00311AD8" w:rsidRPr="00B12B8C">
        <w:rPr>
          <w:rStyle w:val="normaltextrun"/>
          <w:rFonts w:ascii="Verdana" w:hAnsi="Verdana" w:cs="Segoe UI"/>
          <w:sz w:val="20"/>
          <w:szCs w:val="20"/>
          <w:lang w:val="en-GB"/>
        </w:rPr>
        <w:t>mework</w:t>
      </w:r>
    </w:p>
    <w:p w14:paraId="5A56C799" w14:textId="7E4C1872" w:rsidR="002B1E2B" w:rsidRPr="00B12B8C" w:rsidRDefault="00000000" w:rsidP="00B12B8C">
      <w:pPr>
        <w:pStyle w:val="paragraph"/>
        <w:tabs>
          <w:tab w:val="left" w:pos="2552"/>
        </w:tabs>
        <w:spacing w:before="120" w:beforeAutospacing="0" w:after="120" w:afterAutospacing="0"/>
        <w:ind w:left="2552" w:hanging="2552"/>
        <w:textAlignment w:val="baseline"/>
        <w:rPr>
          <w:rFonts w:ascii="Verdana" w:hAnsi="Verdana" w:cs="Segoe UI"/>
          <w:sz w:val="20"/>
          <w:szCs w:val="20"/>
          <w:lang w:val="en-GB"/>
        </w:rPr>
      </w:pPr>
      <w:hyperlink r:id="rId14" w:history="1">
        <w:r w:rsidR="002B1E2B" w:rsidRPr="00B12B8C">
          <w:rPr>
            <w:rStyle w:val="Hyperlink"/>
            <w:rFonts w:ascii="Verdana" w:hAnsi="Verdana" w:cs="Segoe UI"/>
            <w:sz w:val="20"/>
            <w:szCs w:val="20"/>
            <w:lang w:val="en-GB"/>
          </w:rPr>
          <w:t>Resolution 2 (Cg-19)</w:t>
        </w:r>
      </w:hyperlink>
      <w:r w:rsidR="003E7CEB" w:rsidRPr="00B12B8C">
        <w:rPr>
          <w:rStyle w:val="normaltextrun"/>
          <w:rFonts w:ascii="Verdana" w:hAnsi="Verdana" w:cs="Segoe UI"/>
          <w:sz w:val="20"/>
          <w:szCs w:val="20"/>
          <w:lang w:val="en-GB"/>
        </w:rPr>
        <w:tab/>
      </w:r>
      <w:r w:rsidR="002B1E2B" w:rsidRPr="00B12B8C">
        <w:rPr>
          <w:rStyle w:val="normaltextrun"/>
          <w:rFonts w:ascii="Verdana" w:hAnsi="Verdana" w:cs="Segoe UI"/>
          <w:sz w:val="20"/>
          <w:szCs w:val="20"/>
          <w:lang w:val="en-GB"/>
        </w:rPr>
        <w:t>WMO Strategic Plan 2024</w:t>
      </w:r>
      <w:r w:rsidR="00696E70" w:rsidRPr="00B12B8C">
        <w:rPr>
          <w:rStyle w:val="normaltextrun"/>
          <w:rFonts w:ascii="Verdana" w:hAnsi="Verdana" w:cs="Segoe UI"/>
          <w:sz w:val="20"/>
          <w:szCs w:val="20"/>
          <w:lang w:val="en-GB"/>
        </w:rPr>
        <w:t>–2</w:t>
      </w:r>
      <w:r w:rsidR="002B1E2B" w:rsidRPr="00B12B8C">
        <w:rPr>
          <w:rStyle w:val="normaltextrun"/>
          <w:rFonts w:ascii="Verdana" w:hAnsi="Verdana" w:cs="Segoe UI"/>
          <w:sz w:val="20"/>
          <w:szCs w:val="20"/>
          <w:lang w:val="en-GB"/>
        </w:rPr>
        <w:t>027</w:t>
      </w:r>
      <w:r w:rsidR="002B1E2B" w:rsidRPr="00B12B8C">
        <w:rPr>
          <w:rStyle w:val="eop"/>
          <w:rFonts w:ascii="Verdana" w:hAnsi="Verdana" w:cs="Segoe UI"/>
          <w:sz w:val="20"/>
          <w:szCs w:val="20"/>
          <w:lang w:val="en-GB"/>
        </w:rPr>
        <w:t> </w:t>
      </w:r>
    </w:p>
    <w:p w14:paraId="4E3423F4" w14:textId="4852BD35" w:rsidR="002B1E2B" w:rsidRPr="00B12B8C" w:rsidRDefault="00000000" w:rsidP="00B12B8C">
      <w:pPr>
        <w:pStyle w:val="paragraph"/>
        <w:tabs>
          <w:tab w:val="left" w:pos="2552"/>
        </w:tabs>
        <w:spacing w:before="120" w:beforeAutospacing="0" w:after="120" w:afterAutospacing="0"/>
        <w:ind w:left="2552" w:hanging="2552"/>
        <w:textAlignment w:val="baseline"/>
        <w:rPr>
          <w:rFonts w:ascii="Verdana" w:hAnsi="Verdana" w:cs="Segoe UI"/>
          <w:sz w:val="20"/>
          <w:szCs w:val="20"/>
          <w:lang w:val="en-GB"/>
        </w:rPr>
      </w:pPr>
      <w:hyperlink r:id="rId15" w:history="1">
        <w:r w:rsidR="002B1E2B" w:rsidRPr="00B12B8C">
          <w:rPr>
            <w:rStyle w:val="Hyperlink"/>
            <w:rFonts w:ascii="Verdana" w:hAnsi="Verdana" w:cs="Segoe UI"/>
            <w:sz w:val="20"/>
            <w:szCs w:val="20"/>
            <w:lang w:val="en-GB"/>
          </w:rPr>
          <w:t>Resolution 4 (Cg-19)</w:t>
        </w:r>
      </w:hyperlink>
      <w:r w:rsidR="002B1E2B" w:rsidRPr="00B12B8C">
        <w:rPr>
          <w:rStyle w:val="normaltextrun"/>
          <w:rFonts w:ascii="Verdana" w:hAnsi="Verdana" w:cs="Segoe UI"/>
          <w:sz w:val="20"/>
          <w:szCs w:val="20"/>
          <w:lang w:val="en-GB"/>
        </w:rPr>
        <w:t xml:space="preserve"> </w:t>
      </w:r>
      <w:r w:rsidR="003E7CEB" w:rsidRPr="00B12B8C">
        <w:rPr>
          <w:rStyle w:val="normaltextrun"/>
          <w:rFonts w:ascii="Verdana" w:hAnsi="Verdana" w:cs="Segoe UI"/>
          <w:sz w:val="20"/>
          <w:szCs w:val="20"/>
          <w:lang w:val="en-GB"/>
        </w:rPr>
        <w:tab/>
      </w:r>
      <w:r w:rsidR="002B1E2B" w:rsidRPr="00B12B8C">
        <w:rPr>
          <w:rStyle w:val="normaltextrun"/>
          <w:rFonts w:ascii="Verdana" w:hAnsi="Verdana" w:cs="Segoe UI"/>
          <w:sz w:val="20"/>
          <w:szCs w:val="20"/>
          <w:lang w:val="en-GB"/>
        </w:rPr>
        <w:t>United Nations Early Warnings for All</w:t>
      </w:r>
      <w:r w:rsidR="002B1E2B" w:rsidRPr="00B12B8C">
        <w:rPr>
          <w:rStyle w:val="eop"/>
          <w:rFonts w:ascii="Verdana" w:hAnsi="Verdana" w:cs="Segoe UI"/>
          <w:sz w:val="20"/>
          <w:szCs w:val="20"/>
          <w:lang w:val="en-GB"/>
        </w:rPr>
        <w:t> </w:t>
      </w:r>
    </w:p>
    <w:p w14:paraId="41542CA5" w14:textId="694B0DDF" w:rsidR="002B1E2B" w:rsidRPr="00B12B8C" w:rsidRDefault="00000000" w:rsidP="00B12B8C">
      <w:pPr>
        <w:pStyle w:val="paragraph"/>
        <w:tabs>
          <w:tab w:val="left" w:pos="2552"/>
        </w:tabs>
        <w:spacing w:before="120" w:beforeAutospacing="0" w:after="120" w:afterAutospacing="0"/>
        <w:ind w:left="2552" w:hanging="2552"/>
        <w:textAlignment w:val="baseline"/>
        <w:rPr>
          <w:rStyle w:val="eop"/>
          <w:rFonts w:ascii="Verdana" w:hAnsi="Verdana" w:cs="Segoe UI"/>
          <w:sz w:val="20"/>
          <w:szCs w:val="20"/>
          <w:lang w:val="en-GB"/>
        </w:rPr>
      </w:pPr>
      <w:hyperlink r:id="rId16" w:history="1">
        <w:r w:rsidR="002B1E2B" w:rsidRPr="00B12B8C">
          <w:rPr>
            <w:rStyle w:val="Hyperlink"/>
            <w:rFonts w:ascii="Verdana" w:hAnsi="Verdana" w:cs="Segoe UI"/>
            <w:sz w:val="20"/>
            <w:szCs w:val="20"/>
            <w:lang w:val="en-GB"/>
          </w:rPr>
          <w:t>Resolution 6 (Cg-19)</w:t>
        </w:r>
      </w:hyperlink>
      <w:r w:rsidR="002B1E2B" w:rsidRPr="00B12B8C">
        <w:rPr>
          <w:rStyle w:val="normaltextrun"/>
          <w:rFonts w:ascii="Verdana" w:hAnsi="Verdana" w:cs="Segoe UI"/>
          <w:sz w:val="20"/>
          <w:szCs w:val="20"/>
          <w:lang w:val="en-GB"/>
        </w:rPr>
        <w:t xml:space="preserve"> </w:t>
      </w:r>
      <w:r w:rsidR="003E7CEB" w:rsidRPr="00B12B8C">
        <w:rPr>
          <w:rStyle w:val="normaltextrun"/>
          <w:rFonts w:ascii="Verdana" w:hAnsi="Verdana" w:cs="Segoe UI"/>
          <w:sz w:val="20"/>
          <w:szCs w:val="20"/>
          <w:lang w:val="en-GB"/>
        </w:rPr>
        <w:tab/>
      </w:r>
      <w:r w:rsidR="002B1E2B" w:rsidRPr="00B12B8C">
        <w:rPr>
          <w:rStyle w:val="normaltextrun"/>
          <w:rFonts w:ascii="Verdana" w:hAnsi="Verdana" w:cs="Segoe UI"/>
          <w:sz w:val="20"/>
          <w:szCs w:val="20"/>
          <w:lang w:val="en-GB"/>
        </w:rPr>
        <w:t xml:space="preserve">Priorities to </w:t>
      </w:r>
      <w:r w:rsidR="00340E0E" w:rsidRPr="00B12B8C">
        <w:rPr>
          <w:rStyle w:val="normaltextrun"/>
          <w:rFonts w:ascii="Verdana" w:hAnsi="Verdana" w:cs="Segoe UI"/>
          <w:sz w:val="20"/>
          <w:szCs w:val="20"/>
          <w:lang w:val="en-GB"/>
        </w:rPr>
        <w:t>address global and regional impacts of changes in the cryosphere</w:t>
      </w:r>
      <w:r w:rsidR="00340E0E" w:rsidRPr="00B12B8C">
        <w:rPr>
          <w:rStyle w:val="eop"/>
          <w:rFonts w:ascii="Verdana" w:hAnsi="Verdana" w:cs="Segoe UI"/>
          <w:sz w:val="20"/>
          <w:szCs w:val="20"/>
          <w:lang w:val="en-GB"/>
        </w:rPr>
        <w:t> </w:t>
      </w:r>
    </w:p>
    <w:p w14:paraId="55418A16" w14:textId="7F601347" w:rsidR="00755BBE" w:rsidRPr="00B12B8C" w:rsidRDefault="00000000" w:rsidP="00B12B8C">
      <w:pPr>
        <w:pStyle w:val="paragraph"/>
        <w:tabs>
          <w:tab w:val="left" w:pos="2552"/>
        </w:tabs>
        <w:spacing w:before="120" w:beforeAutospacing="0" w:after="120" w:afterAutospacing="0"/>
        <w:ind w:left="2552" w:hanging="2552"/>
        <w:textAlignment w:val="baseline"/>
        <w:rPr>
          <w:rFonts w:ascii="Verdana" w:hAnsi="Verdana" w:cs="Segoe UI"/>
          <w:sz w:val="20"/>
          <w:szCs w:val="20"/>
          <w:lang w:val="en-GB"/>
        </w:rPr>
      </w:pPr>
      <w:hyperlink r:id="rId17" w:history="1">
        <w:r w:rsidR="00755BBE" w:rsidRPr="00B12B8C">
          <w:rPr>
            <w:rStyle w:val="Hyperlink"/>
            <w:rFonts w:ascii="Verdana" w:hAnsi="Verdana" w:cs="Segoe UI"/>
            <w:sz w:val="20"/>
            <w:szCs w:val="20"/>
            <w:lang w:val="en-GB"/>
          </w:rPr>
          <w:t>Resolution 18 (EC-73)</w:t>
        </w:r>
      </w:hyperlink>
      <w:r w:rsidR="00755BBE" w:rsidRPr="00B12B8C">
        <w:rPr>
          <w:rStyle w:val="eop"/>
          <w:rFonts w:ascii="Verdana" w:hAnsi="Verdana" w:cs="Segoe UI"/>
          <w:sz w:val="20"/>
          <w:szCs w:val="20"/>
          <w:lang w:val="en-GB"/>
        </w:rPr>
        <w:t xml:space="preserve"> </w:t>
      </w:r>
      <w:r w:rsidR="003E7CEB" w:rsidRPr="00B12B8C">
        <w:rPr>
          <w:rStyle w:val="eop"/>
          <w:rFonts w:ascii="Verdana" w:hAnsi="Verdana" w:cs="Segoe UI"/>
          <w:sz w:val="20"/>
          <w:szCs w:val="20"/>
          <w:lang w:val="en-GB"/>
        </w:rPr>
        <w:tab/>
      </w:r>
      <w:r w:rsidR="00755BBE" w:rsidRPr="00B12B8C">
        <w:rPr>
          <w:rStyle w:val="eop"/>
          <w:rFonts w:ascii="Verdana" w:hAnsi="Verdana" w:cs="Segoe UI"/>
          <w:sz w:val="20"/>
          <w:szCs w:val="20"/>
          <w:lang w:val="en-GB"/>
        </w:rPr>
        <w:t>Transition and</w:t>
      </w:r>
      <w:r w:rsidR="00340E0E" w:rsidRPr="00B12B8C">
        <w:rPr>
          <w:rStyle w:val="eop"/>
          <w:rFonts w:ascii="Verdana" w:hAnsi="Verdana" w:cs="Segoe UI"/>
          <w:sz w:val="20"/>
          <w:szCs w:val="20"/>
          <w:lang w:val="en-GB"/>
        </w:rPr>
        <w:t xml:space="preserve"> pre-operational plan of t</w:t>
      </w:r>
      <w:r w:rsidR="00755BBE" w:rsidRPr="00B12B8C">
        <w:rPr>
          <w:rStyle w:val="eop"/>
          <w:rFonts w:ascii="Verdana" w:hAnsi="Verdana" w:cs="Segoe UI"/>
          <w:sz w:val="20"/>
          <w:szCs w:val="20"/>
          <w:lang w:val="en-GB"/>
        </w:rPr>
        <w:t>he Global Cryosphere Watch</w:t>
      </w:r>
    </w:p>
    <w:p w14:paraId="4E5B4728" w14:textId="10ED1BC5" w:rsidR="002B1E2B" w:rsidRPr="00B12B8C" w:rsidRDefault="00000000" w:rsidP="00B12B8C">
      <w:pPr>
        <w:pStyle w:val="paragraph"/>
        <w:tabs>
          <w:tab w:val="left" w:pos="2552"/>
          <w:tab w:val="left" w:pos="4820"/>
        </w:tabs>
        <w:spacing w:before="120" w:beforeAutospacing="0" w:after="120" w:afterAutospacing="0"/>
        <w:ind w:left="2552" w:hanging="2552"/>
        <w:textAlignment w:val="baseline"/>
        <w:rPr>
          <w:rFonts w:ascii="Verdana" w:hAnsi="Verdana" w:cs="Segoe UI"/>
          <w:sz w:val="20"/>
          <w:szCs w:val="20"/>
          <w:lang w:val="en-GB"/>
        </w:rPr>
      </w:pPr>
      <w:hyperlink r:id="rId18" w:history="1">
        <w:r w:rsidR="002B1E2B" w:rsidRPr="00B12B8C">
          <w:rPr>
            <w:rStyle w:val="Hyperlink"/>
            <w:rFonts w:ascii="Verdana" w:hAnsi="Verdana" w:cs="Segoe UI"/>
            <w:sz w:val="20"/>
            <w:szCs w:val="20"/>
            <w:lang w:val="en-GB"/>
          </w:rPr>
          <w:t>Resolution 4(INFCOM</w:t>
        </w:r>
        <w:r w:rsidR="00545B51" w:rsidRPr="00B12B8C">
          <w:rPr>
            <w:rStyle w:val="Hyperlink"/>
            <w:rFonts w:ascii="Verdana" w:hAnsi="Verdana" w:cs="Segoe UI"/>
            <w:sz w:val="20"/>
            <w:szCs w:val="20"/>
            <w:lang w:val="en-GB"/>
          </w:rPr>
          <w:t>-</w:t>
        </w:r>
        <w:r w:rsidR="002B1E2B" w:rsidRPr="00B12B8C">
          <w:rPr>
            <w:rStyle w:val="Hyperlink"/>
            <w:rFonts w:ascii="Verdana" w:hAnsi="Verdana" w:cs="Segoe UI"/>
            <w:sz w:val="20"/>
            <w:szCs w:val="20"/>
            <w:lang w:val="en-GB"/>
          </w:rPr>
          <w:t>2)</w:t>
        </w:r>
      </w:hyperlink>
      <w:r w:rsidR="002B1E2B" w:rsidRPr="00B12B8C">
        <w:rPr>
          <w:rStyle w:val="normaltextrun"/>
          <w:rFonts w:ascii="Verdana" w:hAnsi="Verdana" w:cs="Segoe UI"/>
          <w:sz w:val="20"/>
          <w:szCs w:val="20"/>
          <w:lang w:val="en-GB"/>
        </w:rPr>
        <w:t xml:space="preserve"> </w:t>
      </w:r>
      <w:r w:rsidR="003E7CEB" w:rsidRPr="00B12B8C">
        <w:rPr>
          <w:rStyle w:val="eop"/>
          <w:rFonts w:ascii="Verdana" w:hAnsi="Verdana" w:cs="Segoe UI"/>
          <w:sz w:val="20"/>
          <w:szCs w:val="20"/>
          <w:lang w:val="en-GB"/>
        </w:rPr>
        <w:tab/>
      </w:r>
      <w:r w:rsidR="009803B9" w:rsidRPr="00B12B8C">
        <w:rPr>
          <w:rStyle w:val="eop"/>
          <w:rFonts w:ascii="Verdana" w:hAnsi="Verdana" w:cs="Segoe UI"/>
          <w:sz w:val="20"/>
          <w:szCs w:val="20"/>
          <w:lang w:val="en-GB"/>
        </w:rPr>
        <w:t xml:space="preserve">Closing the gap on the integration </w:t>
      </w:r>
      <w:r w:rsidR="00F20A09" w:rsidRPr="00B12B8C">
        <w:rPr>
          <w:rStyle w:val="eop"/>
          <w:rFonts w:ascii="Verdana" w:hAnsi="Verdana" w:cs="Segoe UI"/>
          <w:sz w:val="20"/>
          <w:szCs w:val="20"/>
          <w:lang w:val="en-GB"/>
        </w:rPr>
        <w:t>of cryosphere in the Earth System Strategy of WMO</w:t>
      </w:r>
    </w:p>
    <w:p w14:paraId="1FF97B19" w14:textId="3D7440BA" w:rsidR="0015670F" w:rsidRPr="00B12B8C" w:rsidRDefault="00000000" w:rsidP="00B12B8C">
      <w:pPr>
        <w:pStyle w:val="paragraph"/>
        <w:tabs>
          <w:tab w:val="left" w:pos="4536"/>
        </w:tabs>
        <w:spacing w:before="120" w:beforeAutospacing="0" w:after="240" w:afterAutospacing="0"/>
        <w:textAlignment w:val="baseline"/>
        <w:rPr>
          <w:rStyle w:val="eop"/>
          <w:rFonts w:ascii="Verdana" w:hAnsi="Verdana" w:cs="Segoe UI"/>
          <w:sz w:val="20"/>
          <w:szCs w:val="20"/>
          <w:lang w:val="en-GB"/>
        </w:rPr>
      </w:pPr>
      <w:hyperlink r:id="rId19" w:history="1">
        <w:r w:rsidR="0034138E" w:rsidRPr="00B12B8C">
          <w:rPr>
            <w:rStyle w:val="Hyperlink"/>
            <w:rFonts w:ascii="Verdana" w:hAnsi="Verdana" w:cs="Segoe UI"/>
            <w:sz w:val="20"/>
            <w:szCs w:val="20"/>
            <w:lang w:val="en-GB"/>
          </w:rPr>
          <w:t xml:space="preserve">Draft </w:t>
        </w:r>
        <w:r w:rsidR="002B1E2B" w:rsidRPr="00B12B8C">
          <w:rPr>
            <w:rStyle w:val="Hyperlink"/>
            <w:rFonts w:ascii="Verdana" w:hAnsi="Verdana" w:cs="Segoe UI"/>
            <w:sz w:val="20"/>
            <w:szCs w:val="20"/>
            <w:lang w:val="en-GB"/>
          </w:rPr>
          <w:t>Recommendation</w:t>
        </w:r>
        <w:r w:rsidR="00696E70" w:rsidRPr="00B12B8C">
          <w:rPr>
            <w:rStyle w:val="Hyperlink"/>
            <w:rFonts w:ascii="Verdana" w:hAnsi="Verdana" w:cs="Segoe UI"/>
            <w:sz w:val="20"/>
            <w:szCs w:val="20"/>
            <w:lang w:val="en-GB"/>
          </w:rPr>
          <w:t> 8</w:t>
        </w:r>
        <w:r w:rsidR="002B1E2B" w:rsidRPr="00B12B8C">
          <w:rPr>
            <w:rStyle w:val="Hyperlink"/>
            <w:rFonts w:ascii="Verdana" w:hAnsi="Verdana" w:cs="Segoe UI"/>
            <w:sz w:val="20"/>
            <w:szCs w:val="20"/>
            <w:lang w:val="en-GB"/>
          </w:rPr>
          <w:t>.4(1) (INFCOM</w:t>
        </w:r>
        <w:r w:rsidR="00545B51" w:rsidRPr="00B12B8C">
          <w:rPr>
            <w:rStyle w:val="Hyperlink"/>
            <w:rFonts w:ascii="Verdana" w:hAnsi="Verdana" w:cs="Segoe UI"/>
            <w:sz w:val="20"/>
            <w:szCs w:val="20"/>
            <w:lang w:val="en-GB"/>
          </w:rPr>
          <w:t>-</w:t>
        </w:r>
        <w:r w:rsidR="002B1E2B" w:rsidRPr="00B12B8C">
          <w:rPr>
            <w:rStyle w:val="Hyperlink"/>
            <w:rFonts w:ascii="Verdana" w:hAnsi="Verdana" w:cs="Segoe UI"/>
            <w:sz w:val="20"/>
            <w:szCs w:val="20"/>
            <w:lang w:val="en-GB"/>
          </w:rPr>
          <w:t>3)</w:t>
        </w:r>
      </w:hyperlink>
      <w:r w:rsidR="002B1E2B" w:rsidRPr="00B02A6F">
        <w:rPr>
          <w:rStyle w:val="normaltextrun"/>
          <w:rFonts w:ascii="Verdana" w:hAnsi="Verdana" w:cs="Segoe UI"/>
          <w:sz w:val="20"/>
          <w:szCs w:val="20"/>
          <w:lang w:val="en-GB"/>
        </w:rPr>
        <w:t xml:space="preserve"> </w:t>
      </w:r>
      <w:r w:rsidR="003E7CEB" w:rsidRPr="00B12B8C">
        <w:rPr>
          <w:rStyle w:val="normaltextrun"/>
          <w:rFonts w:ascii="Verdana" w:hAnsi="Verdana" w:cs="Segoe UI"/>
          <w:sz w:val="20"/>
          <w:szCs w:val="20"/>
          <w:lang w:val="en-GB"/>
        </w:rPr>
        <w:tab/>
      </w:r>
      <w:r w:rsidR="002B1E2B" w:rsidRPr="00B02A6F">
        <w:rPr>
          <w:rStyle w:val="normaltextrun"/>
          <w:rFonts w:ascii="Verdana" w:hAnsi="Verdana" w:cs="Segoe UI"/>
          <w:sz w:val="20"/>
          <w:szCs w:val="20"/>
          <w:lang w:val="en-GB"/>
        </w:rPr>
        <w:t xml:space="preserve">Amendments to the </w:t>
      </w:r>
      <w:r w:rsidR="002B1E2B" w:rsidRPr="00B02A6F">
        <w:rPr>
          <w:rStyle w:val="normaltextrun"/>
          <w:rFonts w:ascii="Verdana" w:hAnsi="Verdana" w:cs="Segoe UI"/>
          <w:i/>
          <w:iCs/>
          <w:sz w:val="20"/>
          <w:szCs w:val="20"/>
          <w:lang w:val="en-GB"/>
        </w:rPr>
        <w:t>Manual on the WMO Integrated Processing and Prediction System</w:t>
      </w:r>
      <w:r w:rsidR="002B1E2B" w:rsidRPr="00B02A6F">
        <w:rPr>
          <w:rStyle w:val="normaltextrun"/>
          <w:rFonts w:ascii="Verdana" w:hAnsi="Verdana" w:cs="Segoe UI"/>
          <w:sz w:val="20"/>
          <w:szCs w:val="20"/>
          <w:lang w:val="en-GB"/>
        </w:rPr>
        <w:t xml:space="preserve"> (WMO-No.</w:t>
      </w:r>
      <w:r w:rsidR="00696E70" w:rsidRPr="00B02A6F">
        <w:rPr>
          <w:rStyle w:val="normaltextrun"/>
          <w:rFonts w:ascii="Verdana" w:hAnsi="Verdana" w:cs="Segoe UI"/>
          <w:sz w:val="20"/>
          <w:szCs w:val="20"/>
          <w:lang w:val="en-GB"/>
        </w:rPr>
        <w:t> 4</w:t>
      </w:r>
      <w:r w:rsidR="002B1E2B" w:rsidRPr="00B02A6F">
        <w:rPr>
          <w:rStyle w:val="normaltextrun"/>
          <w:rFonts w:ascii="Verdana" w:hAnsi="Verdana" w:cs="Segoe UI"/>
          <w:sz w:val="20"/>
          <w:szCs w:val="20"/>
          <w:lang w:val="en-GB"/>
        </w:rPr>
        <w:t>85)</w:t>
      </w:r>
      <w:r w:rsidR="002B1E2B" w:rsidRPr="00B12B8C">
        <w:rPr>
          <w:rStyle w:val="eop"/>
          <w:rFonts w:ascii="Verdana" w:hAnsi="Verdana" w:cs="Segoe UI"/>
          <w:sz w:val="20"/>
          <w:szCs w:val="20"/>
          <w:lang w:val="en-GB"/>
        </w:rPr>
        <w:t> </w:t>
      </w:r>
    </w:p>
    <w:p w14:paraId="40F438F0" w14:textId="1C2AA8D2" w:rsidR="0015670F" w:rsidRPr="00B12B8C" w:rsidRDefault="0072498F" w:rsidP="00545B51">
      <w:pPr>
        <w:pStyle w:val="paragraph"/>
        <w:spacing w:before="0" w:beforeAutospacing="0" w:line="264" w:lineRule="auto"/>
        <w:textAlignment w:val="baseline"/>
        <w:rPr>
          <w:rFonts w:ascii="Verdana" w:hAnsi="Verdana" w:cs="Segoe UI"/>
          <w:sz w:val="20"/>
          <w:szCs w:val="20"/>
          <w:lang w:val="en-GB"/>
        </w:rPr>
      </w:pPr>
      <w:r w:rsidRPr="00B12B8C">
        <w:rPr>
          <w:rFonts w:ascii="Verdana" w:hAnsi="Verdana" w:cs="Segoe UI"/>
          <w:sz w:val="20"/>
          <w:szCs w:val="20"/>
          <w:lang w:val="en-GB"/>
        </w:rPr>
        <w:t xml:space="preserve">The </w:t>
      </w:r>
      <w:r w:rsidR="0034138E" w:rsidRPr="00B12B8C">
        <w:rPr>
          <w:rFonts w:ascii="Verdana" w:hAnsi="Verdana" w:cs="Segoe UI"/>
          <w:sz w:val="20"/>
          <w:szCs w:val="20"/>
          <w:lang w:val="en-GB"/>
        </w:rPr>
        <w:t>r</w:t>
      </w:r>
      <w:r w:rsidRPr="00B12B8C">
        <w:rPr>
          <w:rFonts w:ascii="Verdana" w:hAnsi="Verdana" w:cs="Segoe UI"/>
          <w:sz w:val="20"/>
          <w:szCs w:val="20"/>
          <w:lang w:val="en-GB"/>
        </w:rPr>
        <w:t>oad</w:t>
      </w:r>
      <w:r w:rsidR="0034138E" w:rsidRPr="00B12B8C">
        <w:rPr>
          <w:rFonts w:ascii="Verdana" w:hAnsi="Verdana" w:cs="Segoe UI"/>
          <w:sz w:val="20"/>
          <w:szCs w:val="20"/>
          <w:lang w:val="en-GB"/>
        </w:rPr>
        <w:t xml:space="preserve"> </w:t>
      </w:r>
      <w:r w:rsidRPr="00B12B8C">
        <w:rPr>
          <w:rFonts w:ascii="Verdana" w:hAnsi="Verdana" w:cs="Segoe UI"/>
          <w:sz w:val="20"/>
          <w:szCs w:val="20"/>
          <w:lang w:val="en-GB"/>
        </w:rPr>
        <w:t xml:space="preserve">map has been developed through consultations, as </w:t>
      </w:r>
      <w:r w:rsidR="00217416" w:rsidRPr="00B12B8C">
        <w:rPr>
          <w:rFonts w:ascii="Verdana" w:hAnsi="Verdana" w:cs="Segoe UI"/>
          <w:sz w:val="20"/>
          <w:szCs w:val="20"/>
          <w:lang w:val="en-GB"/>
        </w:rPr>
        <w:t>documented in</w:t>
      </w:r>
      <w:r w:rsidR="003E7CEB" w:rsidRPr="00B12B8C">
        <w:rPr>
          <w:rFonts w:ascii="Verdana" w:hAnsi="Verdana" w:cs="Segoe UI"/>
          <w:sz w:val="20"/>
          <w:szCs w:val="20"/>
          <w:lang w:val="en-GB"/>
        </w:rPr>
        <w:t xml:space="preserve"> the</w:t>
      </w:r>
      <w:r w:rsidR="00217416" w:rsidRPr="00B12B8C">
        <w:rPr>
          <w:rFonts w:ascii="Verdana" w:hAnsi="Verdana" w:cs="Segoe UI"/>
          <w:sz w:val="20"/>
          <w:szCs w:val="20"/>
          <w:lang w:val="en-GB"/>
        </w:rPr>
        <w:t>:</w:t>
      </w:r>
    </w:p>
    <w:p w14:paraId="74391445" w14:textId="697864E8" w:rsidR="0015670F" w:rsidRPr="00B12B8C" w:rsidRDefault="001222F8" w:rsidP="0034138E">
      <w:pPr>
        <w:pStyle w:val="paragraph"/>
        <w:numPr>
          <w:ilvl w:val="0"/>
          <w:numId w:val="2"/>
        </w:numPr>
        <w:spacing w:before="240" w:beforeAutospacing="0" w:after="120" w:afterAutospacing="0"/>
        <w:ind w:left="567" w:hanging="567"/>
        <w:textAlignment w:val="baseline"/>
        <w:rPr>
          <w:rFonts w:ascii="Verdana" w:hAnsi="Verdana" w:cs="Segoe UI"/>
          <w:sz w:val="20"/>
          <w:szCs w:val="20"/>
          <w:lang w:val="en-GB"/>
        </w:rPr>
      </w:pPr>
      <w:r w:rsidRPr="00B02A6F">
        <w:rPr>
          <w:rStyle w:val="normaltextrun"/>
          <w:rFonts w:ascii="Verdana" w:hAnsi="Verdana" w:cs="Segoe UI"/>
          <w:sz w:val="20"/>
          <w:szCs w:val="20"/>
          <w:lang w:val="en-GB"/>
        </w:rPr>
        <w:t>R</w:t>
      </w:r>
      <w:r w:rsidR="0015670F" w:rsidRPr="00B02A6F">
        <w:rPr>
          <w:rStyle w:val="normaltextrun"/>
          <w:rFonts w:ascii="Verdana" w:hAnsi="Verdana" w:cs="Segoe UI"/>
          <w:sz w:val="20"/>
          <w:szCs w:val="20"/>
          <w:lang w:val="en-GB"/>
        </w:rPr>
        <w:t xml:space="preserve">eport of the Joint Workshop on Integration of Cryosphere in the WMO Integration Data Processing and Prediction (WIPPS) of the Advisory Group </w:t>
      </w:r>
      <w:r w:rsidR="00696E70" w:rsidRPr="00B02A6F">
        <w:rPr>
          <w:rStyle w:val="normaltextrun"/>
          <w:rFonts w:ascii="Verdana" w:hAnsi="Verdana" w:cs="Segoe UI"/>
          <w:sz w:val="20"/>
          <w:szCs w:val="20"/>
          <w:lang w:val="en-GB"/>
        </w:rPr>
        <w:t>–</w:t>
      </w:r>
      <w:r w:rsidR="0015670F" w:rsidRPr="00B02A6F">
        <w:rPr>
          <w:rStyle w:val="normaltextrun"/>
          <w:rFonts w:ascii="Verdana" w:hAnsi="Verdana" w:cs="Segoe UI"/>
          <w:sz w:val="20"/>
          <w:szCs w:val="20"/>
          <w:lang w:val="en-GB"/>
        </w:rPr>
        <w:t xml:space="preserve"> Global Cryosphere Watch (AG</w:t>
      </w:r>
      <w:r w:rsidR="003E7CEB" w:rsidRPr="00B02A6F">
        <w:rPr>
          <w:rStyle w:val="normaltextrun"/>
          <w:rFonts w:ascii="Verdana" w:hAnsi="Verdana" w:cs="Segoe UI"/>
          <w:sz w:val="20"/>
          <w:szCs w:val="20"/>
          <w:lang w:val="en-GB"/>
        </w:rPr>
        <w:noBreakHyphen/>
      </w:r>
      <w:r w:rsidR="0015670F" w:rsidRPr="00B02A6F">
        <w:rPr>
          <w:rStyle w:val="normaltextrun"/>
          <w:rFonts w:ascii="Verdana" w:hAnsi="Verdana" w:cs="Segoe UI"/>
          <w:sz w:val="20"/>
          <w:szCs w:val="20"/>
          <w:lang w:val="en-GB"/>
        </w:rPr>
        <w:t>GCW) and the Standing Committee on Data Processing for Applied Earth System Modelling and Prediction (SC-ESMP), 6</w:t>
      </w:r>
      <w:r w:rsidR="00696E70" w:rsidRPr="00B02A6F">
        <w:rPr>
          <w:rStyle w:val="normaltextrun"/>
          <w:rFonts w:ascii="Verdana" w:hAnsi="Verdana" w:cs="Segoe UI"/>
          <w:sz w:val="20"/>
          <w:szCs w:val="20"/>
          <w:lang w:val="en-GB"/>
        </w:rPr>
        <w:t>–8</w:t>
      </w:r>
      <w:r w:rsidR="0015670F" w:rsidRPr="00B02A6F">
        <w:rPr>
          <w:rStyle w:val="normaltextrun"/>
          <w:rFonts w:ascii="Verdana" w:hAnsi="Verdana" w:cs="Segoe UI"/>
          <w:sz w:val="20"/>
          <w:szCs w:val="20"/>
          <w:lang w:val="en-GB"/>
        </w:rPr>
        <w:t xml:space="preserve"> March 2023, Oslo (Norway)</w:t>
      </w:r>
      <w:r w:rsidR="00545B51" w:rsidRPr="00B12B8C">
        <w:rPr>
          <w:rStyle w:val="normaltextrun"/>
          <w:rFonts w:ascii="Verdana" w:hAnsi="Verdana" w:cs="Segoe UI"/>
          <w:sz w:val="20"/>
          <w:szCs w:val="20"/>
          <w:lang w:val="en-GB"/>
        </w:rPr>
        <w:t>;</w:t>
      </w:r>
    </w:p>
    <w:p w14:paraId="4CCB870A" w14:textId="4AC3FF75" w:rsidR="0015670F" w:rsidRPr="00B12B8C" w:rsidRDefault="001222F8" w:rsidP="0034138E">
      <w:pPr>
        <w:pStyle w:val="paragraph"/>
        <w:numPr>
          <w:ilvl w:val="0"/>
          <w:numId w:val="2"/>
        </w:numPr>
        <w:spacing w:before="240" w:beforeAutospacing="0" w:after="120" w:afterAutospacing="0"/>
        <w:ind w:left="567" w:hanging="567"/>
        <w:textAlignment w:val="baseline"/>
        <w:rPr>
          <w:rFonts w:ascii="Verdana" w:hAnsi="Verdana" w:cs="Segoe UI"/>
          <w:sz w:val="20"/>
          <w:szCs w:val="20"/>
          <w:lang w:val="en-GB"/>
        </w:rPr>
      </w:pPr>
      <w:r w:rsidRPr="00B02A6F">
        <w:rPr>
          <w:rStyle w:val="normaltextrun"/>
          <w:rFonts w:ascii="Verdana" w:hAnsi="Verdana" w:cs="Segoe UI"/>
          <w:sz w:val="20"/>
          <w:szCs w:val="20"/>
          <w:lang w:val="en-GB"/>
        </w:rPr>
        <w:t>R</w:t>
      </w:r>
      <w:r w:rsidR="0015670F" w:rsidRPr="00B02A6F">
        <w:rPr>
          <w:rStyle w:val="normaltextrun"/>
          <w:rFonts w:ascii="Verdana" w:hAnsi="Verdana" w:cs="Segoe UI"/>
          <w:sz w:val="20"/>
          <w:szCs w:val="20"/>
          <w:lang w:val="en-GB"/>
        </w:rPr>
        <w:t>eport of the second meeting of the Advisory Group on the Global Cryosphere Watch (AG-GCW), 27</w:t>
      </w:r>
      <w:r w:rsidR="00696E70" w:rsidRPr="00B02A6F">
        <w:rPr>
          <w:rStyle w:val="normaltextrun"/>
          <w:rFonts w:ascii="Verdana" w:hAnsi="Verdana" w:cs="Segoe UI"/>
          <w:sz w:val="20"/>
          <w:szCs w:val="20"/>
          <w:lang w:val="en-GB"/>
        </w:rPr>
        <w:t>–2</w:t>
      </w:r>
      <w:r w:rsidR="0015670F" w:rsidRPr="00B02A6F">
        <w:rPr>
          <w:rStyle w:val="normaltextrun"/>
          <w:rFonts w:ascii="Verdana" w:hAnsi="Verdana" w:cs="Segoe UI"/>
          <w:sz w:val="20"/>
          <w:szCs w:val="20"/>
          <w:lang w:val="en-GB"/>
        </w:rPr>
        <w:t>9 February 2024, Anchorage, Alaska (USA)</w:t>
      </w:r>
      <w:r w:rsidR="00545B51" w:rsidRPr="00B12B8C">
        <w:rPr>
          <w:rStyle w:val="eop"/>
          <w:rFonts w:ascii="Verdana" w:hAnsi="Verdana" w:cs="Segoe UI"/>
          <w:sz w:val="20"/>
          <w:szCs w:val="20"/>
          <w:lang w:val="en-GB"/>
        </w:rPr>
        <w:t>;</w:t>
      </w:r>
    </w:p>
    <w:p w14:paraId="37085ABB" w14:textId="41BE650D" w:rsidR="00526907" w:rsidRPr="00B12B8C" w:rsidRDefault="00526907" w:rsidP="0034138E">
      <w:pPr>
        <w:pStyle w:val="paragraph"/>
        <w:numPr>
          <w:ilvl w:val="0"/>
          <w:numId w:val="2"/>
        </w:numPr>
        <w:spacing w:before="240" w:beforeAutospacing="0" w:after="120" w:afterAutospacing="0"/>
        <w:ind w:left="567" w:hanging="567"/>
        <w:textAlignment w:val="baseline"/>
        <w:rPr>
          <w:rStyle w:val="eop"/>
          <w:rFonts w:ascii="Verdana" w:hAnsi="Verdana" w:cs="Segoe UI"/>
          <w:sz w:val="20"/>
          <w:szCs w:val="20"/>
          <w:lang w:val="en-GB"/>
        </w:rPr>
      </w:pPr>
      <w:r w:rsidRPr="00B02A6F">
        <w:rPr>
          <w:rStyle w:val="normaltextrun"/>
          <w:rFonts w:ascii="Verdana" w:hAnsi="Verdana" w:cs="Segoe UI"/>
          <w:sz w:val="20"/>
          <w:szCs w:val="20"/>
          <w:lang w:val="en-GB"/>
        </w:rPr>
        <w:t xml:space="preserve">Report of the </w:t>
      </w:r>
      <w:r w:rsidR="003E7CEB" w:rsidRPr="00B02A6F">
        <w:rPr>
          <w:rStyle w:val="normaltextrun"/>
          <w:rFonts w:ascii="Verdana" w:hAnsi="Verdana" w:cs="Segoe UI"/>
          <w:sz w:val="20"/>
          <w:szCs w:val="20"/>
          <w:lang w:val="en-GB"/>
        </w:rPr>
        <w:t xml:space="preserve">thirteenth </w:t>
      </w:r>
      <w:r w:rsidRPr="00B02A6F">
        <w:rPr>
          <w:rStyle w:val="normaltextrun"/>
          <w:rFonts w:ascii="Verdana" w:hAnsi="Verdana" w:cs="Segoe UI"/>
          <w:sz w:val="20"/>
          <w:szCs w:val="20"/>
          <w:lang w:val="en-GB"/>
        </w:rPr>
        <w:t>meeting of the Executive Council Panel on Polar and high</w:t>
      </w:r>
      <w:r w:rsidR="0007489A" w:rsidRPr="00B02A6F">
        <w:rPr>
          <w:rStyle w:val="normaltextrun"/>
          <w:rFonts w:ascii="Verdana" w:hAnsi="Verdana" w:cs="Segoe UI"/>
          <w:sz w:val="20"/>
          <w:szCs w:val="20"/>
          <w:lang w:val="en-GB"/>
        </w:rPr>
        <w:t>-</w:t>
      </w:r>
      <w:r w:rsidRPr="00B02A6F">
        <w:rPr>
          <w:rStyle w:val="normaltextrun"/>
          <w:rFonts w:ascii="Verdana" w:hAnsi="Verdana" w:cs="Segoe UI"/>
          <w:sz w:val="20"/>
          <w:szCs w:val="20"/>
          <w:lang w:val="en-GB"/>
        </w:rPr>
        <w:t>Mountain Observations, Research, and Services (PHORS-2024), 13</w:t>
      </w:r>
      <w:r w:rsidR="00696E70" w:rsidRPr="00B02A6F">
        <w:rPr>
          <w:rStyle w:val="normaltextrun"/>
          <w:rFonts w:ascii="Verdana" w:hAnsi="Verdana" w:cs="Segoe UI"/>
          <w:sz w:val="20"/>
          <w:szCs w:val="20"/>
          <w:lang w:val="en-GB"/>
        </w:rPr>
        <w:t>–1</w:t>
      </w:r>
      <w:r w:rsidRPr="00B02A6F">
        <w:rPr>
          <w:rStyle w:val="normaltextrun"/>
          <w:rFonts w:ascii="Verdana" w:hAnsi="Verdana" w:cs="Segoe UI"/>
          <w:sz w:val="20"/>
          <w:szCs w:val="20"/>
          <w:lang w:val="en-GB"/>
        </w:rPr>
        <w:t>5 February 2024, Oslo (Norway)</w:t>
      </w:r>
      <w:r w:rsidR="00545B51" w:rsidRPr="00B12B8C">
        <w:rPr>
          <w:rStyle w:val="normaltextrun"/>
          <w:rFonts w:ascii="Verdana" w:hAnsi="Verdana" w:cs="Segoe UI"/>
          <w:sz w:val="20"/>
          <w:szCs w:val="20"/>
          <w:lang w:val="en-GB"/>
        </w:rPr>
        <w:t>;</w:t>
      </w:r>
    </w:p>
    <w:p w14:paraId="568D9871" w14:textId="2B20D743" w:rsidR="0015670F" w:rsidRPr="00B12B8C" w:rsidRDefault="001222F8" w:rsidP="0034138E">
      <w:pPr>
        <w:pStyle w:val="paragraph"/>
        <w:numPr>
          <w:ilvl w:val="0"/>
          <w:numId w:val="2"/>
        </w:numPr>
        <w:spacing w:before="240" w:beforeAutospacing="0" w:after="120" w:afterAutospacing="0"/>
        <w:ind w:left="567" w:hanging="567"/>
        <w:textAlignment w:val="baseline"/>
        <w:rPr>
          <w:rFonts w:ascii="Verdana" w:hAnsi="Verdana" w:cs="Segoe UI"/>
          <w:sz w:val="20"/>
          <w:szCs w:val="20"/>
          <w:lang w:val="en-GB"/>
        </w:rPr>
      </w:pPr>
      <w:r w:rsidRPr="00B02A6F">
        <w:rPr>
          <w:rStyle w:val="normaltextrun"/>
          <w:rFonts w:ascii="Verdana" w:hAnsi="Verdana" w:cs="Segoe UI"/>
          <w:sz w:val="20"/>
          <w:szCs w:val="20"/>
          <w:lang w:val="en-GB"/>
        </w:rPr>
        <w:t>R</w:t>
      </w:r>
      <w:r w:rsidR="0015670F" w:rsidRPr="00B02A6F">
        <w:rPr>
          <w:rStyle w:val="normaltextrun"/>
          <w:rFonts w:ascii="Verdana" w:hAnsi="Verdana" w:cs="Segoe UI"/>
          <w:sz w:val="20"/>
          <w:szCs w:val="20"/>
          <w:lang w:val="en-GB"/>
        </w:rPr>
        <w:t>eport of the RA</w:t>
      </w:r>
      <w:r w:rsidR="00696E70" w:rsidRPr="00B02A6F">
        <w:rPr>
          <w:rStyle w:val="normaltextrun"/>
          <w:rFonts w:ascii="Verdana" w:hAnsi="Verdana" w:cs="Segoe UI"/>
          <w:sz w:val="20"/>
          <w:szCs w:val="20"/>
          <w:lang w:val="en-GB"/>
        </w:rPr>
        <w:t> I</w:t>
      </w:r>
      <w:r w:rsidR="0015670F" w:rsidRPr="00B02A6F">
        <w:rPr>
          <w:rStyle w:val="normaltextrun"/>
          <w:rFonts w:ascii="Verdana" w:hAnsi="Verdana" w:cs="Segoe UI"/>
          <w:sz w:val="20"/>
          <w:szCs w:val="20"/>
          <w:lang w:val="en-GB"/>
        </w:rPr>
        <w:t xml:space="preserve">I Regional </w:t>
      </w:r>
      <w:r w:rsidR="00B25647" w:rsidRPr="00B12B8C">
        <w:rPr>
          <w:rStyle w:val="normaltextrun"/>
          <w:rFonts w:ascii="Verdana" w:hAnsi="Verdana" w:cs="Segoe UI"/>
          <w:sz w:val="20"/>
          <w:szCs w:val="20"/>
          <w:lang w:val="en-GB"/>
        </w:rPr>
        <w:t>WMO Integrated Global Observing System (</w:t>
      </w:r>
      <w:r w:rsidR="0015670F" w:rsidRPr="00B02A6F">
        <w:rPr>
          <w:rStyle w:val="normaltextrun"/>
          <w:rFonts w:ascii="Verdana" w:hAnsi="Verdana" w:cs="Segoe UI"/>
          <w:sz w:val="20"/>
          <w:szCs w:val="20"/>
          <w:lang w:val="en-GB"/>
        </w:rPr>
        <w:t>WIGOS</w:t>
      </w:r>
      <w:r w:rsidR="00B25647" w:rsidRPr="00B12B8C">
        <w:rPr>
          <w:rStyle w:val="normaltextrun"/>
          <w:rFonts w:ascii="Verdana" w:hAnsi="Verdana" w:cs="Segoe UI"/>
          <w:sz w:val="20"/>
          <w:szCs w:val="20"/>
          <w:lang w:val="en-GB"/>
        </w:rPr>
        <w:t>)</w:t>
      </w:r>
      <w:r w:rsidR="0015670F" w:rsidRPr="00B02A6F">
        <w:rPr>
          <w:rStyle w:val="normaltextrun"/>
          <w:rFonts w:ascii="Verdana" w:hAnsi="Verdana" w:cs="Segoe UI"/>
          <w:sz w:val="20"/>
          <w:szCs w:val="20"/>
          <w:lang w:val="en-GB"/>
        </w:rPr>
        <w:t xml:space="preserve"> Workshop, 25</w:t>
      </w:r>
      <w:r w:rsidR="00696E70" w:rsidRPr="00B02A6F">
        <w:rPr>
          <w:rStyle w:val="normaltextrun"/>
          <w:rFonts w:ascii="Verdana" w:hAnsi="Verdana" w:cs="Segoe UI"/>
          <w:sz w:val="20"/>
          <w:szCs w:val="20"/>
          <w:lang w:val="en-GB"/>
        </w:rPr>
        <w:t>–2</w:t>
      </w:r>
      <w:r w:rsidR="0015670F" w:rsidRPr="00B02A6F">
        <w:rPr>
          <w:rStyle w:val="normaltextrun"/>
          <w:rFonts w:ascii="Verdana" w:hAnsi="Verdana" w:cs="Segoe UI"/>
          <w:sz w:val="20"/>
          <w:szCs w:val="20"/>
          <w:lang w:val="en-GB"/>
        </w:rPr>
        <w:t>9 November 2023, Beijing (China)</w:t>
      </w:r>
      <w:r w:rsidR="00545B51" w:rsidRPr="00B12B8C">
        <w:rPr>
          <w:rStyle w:val="normaltextrun"/>
          <w:rFonts w:ascii="Verdana" w:hAnsi="Verdana" w:cs="Segoe UI"/>
          <w:sz w:val="20"/>
          <w:szCs w:val="20"/>
          <w:lang w:val="en-GB"/>
        </w:rPr>
        <w:t>.</w:t>
      </w:r>
    </w:p>
    <w:p w14:paraId="111DFF18" w14:textId="77777777" w:rsidR="0015670F" w:rsidRPr="00B12B8C" w:rsidRDefault="0015670F" w:rsidP="0034138E">
      <w:pPr>
        <w:pStyle w:val="paragraph"/>
        <w:spacing w:before="240" w:beforeAutospacing="0" w:after="120" w:afterAutospacing="0"/>
        <w:ind w:left="567" w:hanging="567"/>
        <w:textAlignment w:val="baseline"/>
        <w:rPr>
          <w:rFonts w:ascii="Verdana" w:hAnsi="Verdana" w:cs="Segoe UI"/>
          <w:sz w:val="20"/>
          <w:szCs w:val="20"/>
          <w:lang w:val="en-GB"/>
        </w:rPr>
      </w:pPr>
    </w:p>
    <w:p w14:paraId="46CFFF9B" w14:textId="47DC1157" w:rsidR="002B1E2B" w:rsidRPr="00B02A6F" w:rsidRDefault="0034138E" w:rsidP="0034138E">
      <w:pPr>
        <w:pStyle w:val="WMOBodyText"/>
        <w:ind w:left="567" w:hanging="567"/>
        <w:jc w:val="center"/>
      </w:pPr>
      <w:r w:rsidRPr="00B02A6F">
        <w:t>_______________</w:t>
      </w:r>
    </w:p>
    <w:p w14:paraId="348DA684" w14:textId="77777777" w:rsidR="0037222D" w:rsidRPr="00B12B8C" w:rsidRDefault="0037222D" w:rsidP="0037222D">
      <w:pPr>
        <w:pStyle w:val="Heading2"/>
        <w:pageBreakBefore/>
      </w:pPr>
      <w:bookmarkStart w:id="2" w:name="annex"/>
      <w:r w:rsidRPr="00B12B8C">
        <w:lastRenderedPageBreak/>
        <w:t xml:space="preserve">Annex </w:t>
      </w:r>
      <w:bookmarkEnd w:id="2"/>
      <w:r w:rsidRPr="00B12B8C">
        <w:t xml:space="preserve">to draft Decision </w:t>
      </w:r>
      <w:r w:rsidR="001E3A17" w:rsidRPr="00B12B8C">
        <w:t>8.4(5)</w:t>
      </w:r>
      <w:r w:rsidRPr="00B12B8C">
        <w:t xml:space="preserve">/1 </w:t>
      </w:r>
      <w:r w:rsidR="001E3A17" w:rsidRPr="00B12B8C">
        <w:t>(INFCOM-3)</w:t>
      </w:r>
    </w:p>
    <w:p w14:paraId="3939DB30" w14:textId="10B16C6F" w:rsidR="00681299" w:rsidRPr="00B12B8C" w:rsidRDefault="00386716" w:rsidP="00106B33">
      <w:pPr>
        <w:pStyle w:val="Heading2"/>
      </w:pPr>
      <w:r w:rsidRPr="00B12B8C">
        <w:t>Road</w:t>
      </w:r>
      <w:r w:rsidR="0034138E" w:rsidRPr="00B12B8C">
        <w:t xml:space="preserve"> </w:t>
      </w:r>
      <w:r w:rsidRPr="00B12B8C">
        <w:t>map for the</w:t>
      </w:r>
      <w:r w:rsidR="00340E0E" w:rsidRPr="00B02A6F">
        <w:t xml:space="preserve"> integration of cryosphere information and p</w:t>
      </w:r>
      <w:r w:rsidRPr="00B12B8C">
        <w:t>roducts in the WMO Integrated Processing and Prediction System</w:t>
      </w:r>
    </w:p>
    <w:p w14:paraId="7B9A93FB" w14:textId="77777777" w:rsidR="00681299" w:rsidRPr="00B02A6F" w:rsidRDefault="00681299" w:rsidP="00B12B8C">
      <w:pPr>
        <w:pStyle w:val="Heading3"/>
        <w:numPr>
          <w:ilvl w:val="0"/>
          <w:numId w:val="4"/>
        </w:numPr>
        <w:tabs>
          <w:tab w:val="clear" w:pos="1134"/>
        </w:tabs>
        <w:spacing w:before="600" w:after="120"/>
        <w:ind w:left="1134" w:hanging="1134"/>
      </w:pPr>
      <w:bookmarkStart w:id="3" w:name="_Hlk145515240"/>
      <w:r w:rsidRPr="00B02A6F">
        <w:t>Background</w:t>
      </w:r>
    </w:p>
    <w:p w14:paraId="742BF253" w14:textId="0F589EFE" w:rsidR="00217416" w:rsidRPr="00B12B8C" w:rsidRDefault="00000000" w:rsidP="00B12B8C">
      <w:pPr>
        <w:pStyle w:val="paragraph"/>
        <w:spacing w:before="0" w:beforeAutospacing="0" w:after="0" w:afterAutospacing="0" w:line="264" w:lineRule="auto"/>
        <w:textAlignment w:val="baseline"/>
        <w:rPr>
          <w:rFonts w:ascii="Verdana" w:eastAsia="Calibri" w:hAnsi="Verdana" w:cs="Calibri"/>
          <w:sz w:val="20"/>
          <w:szCs w:val="20"/>
          <w:lang w:val="en-GB"/>
        </w:rPr>
      </w:pPr>
      <w:hyperlink r:id="rId20" w:history="1">
        <w:r w:rsidR="004F1308" w:rsidRPr="00B12B8C">
          <w:rPr>
            <w:rStyle w:val="Hyperlink"/>
            <w:rFonts w:ascii="Verdana" w:eastAsia="Calibri" w:hAnsi="Verdana" w:cs="Calibri"/>
            <w:sz w:val="20"/>
            <w:szCs w:val="20"/>
            <w:lang w:val="en-GB"/>
          </w:rPr>
          <w:t>Resolution 6</w:t>
        </w:r>
        <w:r w:rsidR="00CA1351" w:rsidRPr="00B12B8C">
          <w:rPr>
            <w:rStyle w:val="Hyperlink"/>
            <w:rFonts w:ascii="Verdana" w:eastAsia="Calibri" w:hAnsi="Verdana" w:cs="Calibri"/>
            <w:sz w:val="20"/>
            <w:szCs w:val="20"/>
            <w:lang w:val="en-GB"/>
          </w:rPr>
          <w:t xml:space="preserve"> </w:t>
        </w:r>
        <w:r w:rsidR="004F1308" w:rsidRPr="00B12B8C">
          <w:rPr>
            <w:rStyle w:val="Hyperlink"/>
            <w:rFonts w:ascii="Verdana" w:eastAsia="Calibri" w:hAnsi="Verdana" w:cs="Calibri"/>
            <w:sz w:val="20"/>
            <w:szCs w:val="20"/>
            <w:lang w:val="en-GB"/>
          </w:rPr>
          <w:t>(Cg-19)</w:t>
        </w:r>
      </w:hyperlink>
      <w:r w:rsidR="00907AD3" w:rsidRPr="00B12B8C">
        <w:rPr>
          <w:rFonts w:ascii="Verdana" w:eastAsia="Calibri" w:hAnsi="Verdana" w:cs="Calibri"/>
          <w:sz w:val="20"/>
          <w:szCs w:val="20"/>
          <w:lang w:val="en-GB"/>
        </w:rPr>
        <w:t xml:space="preserve"> </w:t>
      </w:r>
      <w:r w:rsidR="00340E0E" w:rsidRPr="00B12B8C">
        <w:rPr>
          <w:lang w:val="en-GB"/>
        </w:rPr>
        <w:t xml:space="preserve">- </w:t>
      </w:r>
      <w:r w:rsidR="00340E0E" w:rsidRPr="00B12B8C">
        <w:rPr>
          <w:rStyle w:val="normaltextrun"/>
          <w:rFonts w:ascii="Verdana" w:hAnsi="Verdana" w:cs="Segoe UI"/>
          <w:sz w:val="20"/>
          <w:szCs w:val="20"/>
          <w:lang w:val="en-GB"/>
        </w:rPr>
        <w:t>Priorities to address global and regional impacts of changes in the cryosphere</w:t>
      </w:r>
      <w:r w:rsidR="00340E0E" w:rsidRPr="00B12B8C">
        <w:rPr>
          <w:rStyle w:val="eop"/>
          <w:rFonts w:ascii="Verdana" w:hAnsi="Verdana" w:cs="Segoe UI"/>
          <w:sz w:val="20"/>
          <w:szCs w:val="20"/>
          <w:lang w:val="en-GB"/>
        </w:rPr>
        <w:t xml:space="preserve">, </w:t>
      </w:r>
      <w:r w:rsidR="00D5256B" w:rsidRPr="00B12B8C">
        <w:rPr>
          <w:rFonts w:ascii="Verdana" w:eastAsia="Calibri" w:hAnsi="Verdana" w:cs="Calibri"/>
          <w:sz w:val="20"/>
          <w:szCs w:val="20"/>
          <w:lang w:val="en-GB"/>
        </w:rPr>
        <w:t>agree</w:t>
      </w:r>
      <w:r w:rsidR="00223CF3" w:rsidRPr="00B12B8C">
        <w:rPr>
          <w:rFonts w:ascii="Verdana" w:eastAsia="Calibri" w:hAnsi="Verdana" w:cs="Calibri"/>
          <w:sz w:val="20"/>
          <w:szCs w:val="20"/>
          <w:lang w:val="en-GB"/>
        </w:rPr>
        <w:t>d to five p</w:t>
      </w:r>
      <w:r w:rsidR="00D5256B" w:rsidRPr="00B12B8C">
        <w:rPr>
          <w:rFonts w:ascii="Verdana" w:eastAsia="Calibri" w:hAnsi="Verdana" w:cs="Calibri"/>
          <w:sz w:val="20"/>
          <w:szCs w:val="20"/>
          <w:lang w:val="en-GB"/>
        </w:rPr>
        <w:t xml:space="preserve">riorities </w:t>
      </w:r>
      <w:r w:rsidR="00E56408" w:rsidRPr="00B12B8C">
        <w:rPr>
          <w:rFonts w:ascii="Verdana" w:eastAsia="Calibri" w:hAnsi="Verdana" w:cs="Calibri"/>
          <w:sz w:val="20"/>
          <w:szCs w:val="20"/>
          <w:lang w:val="en-GB"/>
        </w:rPr>
        <w:t>for</w:t>
      </w:r>
      <w:r w:rsidR="00D5256B" w:rsidRPr="00B12B8C">
        <w:rPr>
          <w:rFonts w:ascii="Verdana" w:eastAsia="Calibri" w:hAnsi="Verdana" w:cs="Calibri"/>
          <w:sz w:val="20"/>
          <w:szCs w:val="20"/>
          <w:lang w:val="en-GB"/>
        </w:rPr>
        <w:t xml:space="preserve"> </w:t>
      </w:r>
      <w:r w:rsidR="00223CF3" w:rsidRPr="00B12B8C">
        <w:rPr>
          <w:rFonts w:ascii="Verdana" w:eastAsia="Calibri" w:hAnsi="Verdana" w:cs="Calibri"/>
          <w:sz w:val="20"/>
          <w:szCs w:val="20"/>
          <w:lang w:val="en-GB"/>
        </w:rPr>
        <w:t>a</w:t>
      </w:r>
      <w:r w:rsidR="00D5256B" w:rsidRPr="00B12B8C">
        <w:rPr>
          <w:rFonts w:ascii="Verdana" w:eastAsia="Calibri" w:hAnsi="Verdana" w:cs="Calibri"/>
          <w:sz w:val="20"/>
          <w:szCs w:val="20"/>
          <w:lang w:val="en-GB"/>
        </w:rPr>
        <w:t>ddress</w:t>
      </w:r>
      <w:r w:rsidR="00E56408" w:rsidRPr="00B12B8C">
        <w:rPr>
          <w:rFonts w:ascii="Verdana" w:eastAsia="Calibri" w:hAnsi="Verdana" w:cs="Calibri"/>
          <w:sz w:val="20"/>
          <w:szCs w:val="20"/>
          <w:lang w:val="en-GB"/>
        </w:rPr>
        <w:t>ing</w:t>
      </w:r>
      <w:r w:rsidR="00D5256B" w:rsidRPr="00B12B8C">
        <w:rPr>
          <w:rFonts w:ascii="Verdana" w:eastAsia="Calibri" w:hAnsi="Verdana" w:cs="Calibri"/>
          <w:sz w:val="20"/>
          <w:szCs w:val="20"/>
          <w:lang w:val="en-GB"/>
        </w:rPr>
        <w:t xml:space="preserve"> </w:t>
      </w:r>
      <w:r w:rsidR="00223CF3" w:rsidRPr="00B12B8C">
        <w:rPr>
          <w:rFonts w:ascii="Verdana" w:eastAsia="Calibri" w:hAnsi="Verdana" w:cs="Calibri"/>
          <w:sz w:val="20"/>
          <w:szCs w:val="20"/>
          <w:lang w:val="en-GB"/>
        </w:rPr>
        <w:t>g</w:t>
      </w:r>
      <w:r w:rsidR="00D5256B" w:rsidRPr="00B12B8C">
        <w:rPr>
          <w:rFonts w:ascii="Verdana" w:eastAsia="Calibri" w:hAnsi="Verdana" w:cs="Calibri"/>
          <w:sz w:val="20"/>
          <w:szCs w:val="20"/>
          <w:lang w:val="en-GB"/>
        </w:rPr>
        <w:t xml:space="preserve">lobal and </w:t>
      </w:r>
      <w:r w:rsidR="00223CF3" w:rsidRPr="00B12B8C">
        <w:rPr>
          <w:rFonts w:ascii="Verdana" w:eastAsia="Calibri" w:hAnsi="Verdana" w:cs="Calibri"/>
          <w:sz w:val="20"/>
          <w:szCs w:val="20"/>
          <w:lang w:val="en-GB"/>
        </w:rPr>
        <w:t>r</w:t>
      </w:r>
      <w:r w:rsidR="00D5256B" w:rsidRPr="00B12B8C">
        <w:rPr>
          <w:rFonts w:ascii="Verdana" w:eastAsia="Calibri" w:hAnsi="Verdana" w:cs="Calibri"/>
          <w:sz w:val="20"/>
          <w:szCs w:val="20"/>
          <w:lang w:val="en-GB"/>
        </w:rPr>
        <w:t xml:space="preserve">egional </w:t>
      </w:r>
      <w:r w:rsidR="00223CF3" w:rsidRPr="00B12B8C">
        <w:rPr>
          <w:rFonts w:ascii="Verdana" w:eastAsia="Calibri" w:hAnsi="Verdana" w:cs="Calibri"/>
          <w:sz w:val="20"/>
          <w:szCs w:val="20"/>
          <w:lang w:val="en-GB"/>
        </w:rPr>
        <w:t>i</w:t>
      </w:r>
      <w:r w:rsidR="00D5256B" w:rsidRPr="00B12B8C">
        <w:rPr>
          <w:rFonts w:ascii="Verdana" w:eastAsia="Calibri" w:hAnsi="Verdana" w:cs="Calibri"/>
          <w:sz w:val="20"/>
          <w:szCs w:val="20"/>
          <w:lang w:val="en-GB"/>
        </w:rPr>
        <w:t xml:space="preserve">mpacts of </w:t>
      </w:r>
      <w:r w:rsidR="00223CF3" w:rsidRPr="00B12B8C">
        <w:rPr>
          <w:rFonts w:ascii="Verdana" w:eastAsia="Calibri" w:hAnsi="Verdana" w:cs="Calibri"/>
          <w:sz w:val="20"/>
          <w:szCs w:val="20"/>
          <w:lang w:val="en-GB"/>
        </w:rPr>
        <w:t>c</w:t>
      </w:r>
      <w:r w:rsidR="00D5256B" w:rsidRPr="00B12B8C">
        <w:rPr>
          <w:rFonts w:ascii="Verdana" w:eastAsia="Calibri" w:hAnsi="Verdana" w:cs="Calibri"/>
          <w:sz w:val="20"/>
          <w:szCs w:val="20"/>
          <w:lang w:val="en-GB"/>
        </w:rPr>
        <w:t xml:space="preserve">hanges in the </w:t>
      </w:r>
      <w:r w:rsidR="00223CF3" w:rsidRPr="00B12B8C">
        <w:rPr>
          <w:rFonts w:ascii="Verdana" w:eastAsia="Calibri" w:hAnsi="Verdana" w:cs="Calibri"/>
          <w:sz w:val="20"/>
          <w:szCs w:val="20"/>
          <w:lang w:val="en-GB"/>
        </w:rPr>
        <w:t>c</w:t>
      </w:r>
      <w:r w:rsidR="00D5256B" w:rsidRPr="00B12B8C">
        <w:rPr>
          <w:rFonts w:ascii="Verdana" w:eastAsia="Calibri" w:hAnsi="Verdana" w:cs="Calibri"/>
          <w:sz w:val="20"/>
          <w:szCs w:val="20"/>
          <w:lang w:val="en-GB"/>
        </w:rPr>
        <w:t>ryosphere</w:t>
      </w:r>
      <w:r w:rsidR="00223CF3" w:rsidRPr="00B12B8C">
        <w:rPr>
          <w:rFonts w:ascii="Verdana" w:eastAsia="Calibri" w:hAnsi="Verdana" w:cs="Calibri"/>
          <w:sz w:val="20"/>
          <w:szCs w:val="20"/>
          <w:lang w:val="en-GB"/>
        </w:rPr>
        <w:t>,</w:t>
      </w:r>
      <w:r w:rsidR="00D5256B" w:rsidRPr="00B12B8C">
        <w:rPr>
          <w:rFonts w:ascii="Verdana" w:eastAsia="Calibri" w:hAnsi="Verdana" w:cs="Calibri"/>
          <w:sz w:val="20"/>
          <w:szCs w:val="20"/>
          <w:lang w:val="en-GB"/>
        </w:rPr>
        <w:t xml:space="preserve"> </w:t>
      </w:r>
      <w:r w:rsidR="00482486" w:rsidRPr="00B12B8C">
        <w:rPr>
          <w:rFonts w:ascii="Verdana" w:eastAsia="Calibri" w:hAnsi="Verdana" w:cs="Calibri"/>
          <w:sz w:val="20"/>
          <w:szCs w:val="20"/>
          <w:lang w:val="en-GB"/>
        </w:rPr>
        <w:t>to</w:t>
      </w:r>
      <w:r w:rsidR="00907AD3" w:rsidRPr="00B12B8C">
        <w:rPr>
          <w:rFonts w:ascii="Verdana" w:eastAsia="Calibri" w:hAnsi="Verdana" w:cs="Calibri"/>
          <w:sz w:val="20"/>
          <w:szCs w:val="20"/>
          <w:lang w:val="en-GB"/>
        </w:rPr>
        <w:t xml:space="preserve"> enable the sustainable </w:t>
      </w:r>
      <w:r w:rsidR="002F086C" w:rsidRPr="00B12B8C">
        <w:rPr>
          <w:rFonts w:ascii="Verdana" w:eastAsia="Calibri" w:hAnsi="Verdana" w:cs="Calibri"/>
          <w:sz w:val="20"/>
          <w:szCs w:val="20"/>
          <w:lang w:val="en-GB"/>
        </w:rPr>
        <w:t>and equitabl</w:t>
      </w:r>
      <w:r w:rsidR="00907AD3" w:rsidRPr="00B12B8C">
        <w:rPr>
          <w:rFonts w:ascii="Verdana" w:eastAsia="Calibri" w:hAnsi="Verdana" w:cs="Calibri"/>
          <w:sz w:val="20"/>
          <w:szCs w:val="20"/>
          <w:lang w:val="en-GB"/>
        </w:rPr>
        <w:t>e</w:t>
      </w:r>
      <w:r w:rsidR="002F086C" w:rsidRPr="00B12B8C">
        <w:rPr>
          <w:rFonts w:ascii="Verdana" w:eastAsia="Calibri" w:hAnsi="Verdana" w:cs="Calibri"/>
          <w:sz w:val="20"/>
          <w:szCs w:val="20"/>
          <w:lang w:val="en-GB"/>
        </w:rPr>
        <w:t xml:space="preserve"> support </w:t>
      </w:r>
      <w:r w:rsidR="00907AD3" w:rsidRPr="00B12B8C">
        <w:rPr>
          <w:rFonts w:ascii="Verdana" w:eastAsia="Calibri" w:hAnsi="Verdana" w:cs="Calibri"/>
          <w:sz w:val="20"/>
          <w:szCs w:val="20"/>
          <w:lang w:val="en-GB"/>
        </w:rPr>
        <w:t>to</w:t>
      </w:r>
      <w:r w:rsidR="002F086C" w:rsidRPr="00B12B8C">
        <w:rPr>
          <w:rFonts w:ascii="Verdana" w:eastAsia="Calibri" w:hAnsi="Verdana" w:cs="Calibri"/>
          <w:sz w:val="20"/>
          <w:szCs w:val="20"/>
          <w:lang w:val="en-GB"/>
        </w:rPr>
        <w:t xml:space="preserve"> Members in understanding, responding, mitigating</w:t>
      </w:r>
      <w:r w:rsidR="00CA1351" w:rsidRPr="00B12B8C">
        <w:rPr>
          <w:rFonts w:ascii="Verdana" w:eastAsia="Calibri" w:hAnsi="Verdana" w:cs="Calibri"/>
          <w:sz w:val="20"/>
          <w:szCs w:val="20"/>
          <w:lang w:val="en-GB"/>
        </w:rPr>
        <w:t>,</w:t>
      </w:r>
      <w:r w:rsidR="002F086C" w:rsidRPr="00B12B8C">
        <w:rPr>
          <w:rFonts w:ascii="Verdana" w:eastAsia="Calibri" w:hAnsi="Verdana" w:cs="Calibri"/>
          <w:sz w:val="20"/>
          <w:szCs w:val="20"/>
          <w:lang w:val="en-GB"/>
        </w:rPr>
        <w:t xml:space="preserve"> and adapting to the global and regional impacts of the irreversible changes in the cryosphere and their downstream impacts and the increased disaster risks</w:t>
      </w:r>
      <w:r w:rsidR="00223CF3" w:rsidRPr="00B12B8C">
        <w:rPr>
          <w:rFonts w:ascii="Verdana" w:eastAsia="Calibri" w:hAnsi="Verdana" w:cs="Calibri"/>
          <w:sz w:val="20"/>
          <w:szCs w:val="20"/>
          <w:lang w:val="en-GB"/>
        </w:rPr>
        <w:t xml:space="preserve">. </w:t>
      </w:r>
      <w:r w:rsidR="00673F16" w:rsidRPr="00B12B8C">
        <w:rPr>
          <w:rFonts w:ascii="Verdana" w:eastAsia="Calibri" w:hAnsi="Verdana" w:cs="Calibri"/>
          <w:sz w:val="20"/>
          <w:szCs w:val="20"/>
          <w:lang w:val="en-GB"/>
        </w:rPr>
        <w:t xml:space="preserve">The </w:t>
      </w:r>
      <w:r w:rsidR="009C1968" w:rsidRPr="00B12B8C">
        <w:rPr>
          <w:rFonts w:ascii="Verdana" w:eastAsia="Calibri" w:hAnsi="Verdana" w:cs="Calibri"/>
          <w:sz w:val="20"/>
          <w:szCs w:val="20"/>
          <w:lang w:val="en-GB"/>
        </w:rPr>
        <w:t xml:space="preserve">WMO Integrated Processing and Prediction System </w:t>
      </w:r>
      <w:r w:rsidR="00441564" w:rsidRPr="00B12B8C">
        <w:rPr>
          <w:rFonts w:ascii="Verdana" w:eastAsia="Calibri" w:hAnsi="Verdana" w:cs="Calibri"/>
          <w:sz w:val="20"/>
          <w:szCs w:val="20"/>
          <w:lang w:val="en-GB"/>
        </w:rPr>
        <w:t xml:space="preserve">(WIPPS) </w:t>
      </w:r>
      <w:r w:rsidR="009C1968" w:rsidRPr="00B12B8C">
        <w:rPr>
          <w:rFonts w:ascii="Verdana" w:eastAsia="Calibri" w:hAnsi="Verdana" w:cs="Calibri"/>
          <w:sz w:val="20"/>
          <w:szCs w:val="20"/>
          <w:lang w:val="en-GB"/>
        </w:rPr>
        <w:t>is a</w:t>
      </w:r>
      <w:r w:rsidR="00441564" w:rsidRPr="00B12B8C">
        <w:rPr>
          <w:rFonts w:ascii="Verdana" w:eastAsia="Calibri" w:hAnsi="Verdana" w:cs="Calibri"/>
          <w:sz w:val="20"/>
          <w:szCs w:val="20"/>
          <w:lang w:val="en-GB"/>
        </w:rPr>
        <w:t>n effective mechanism to meet the emerging need</w:t>
      </w:r>
      <w:r w:rsidR="00B62277" w:rsidRPr="00B12B8C">
        <w:rPr>
          <w:rFonts w:ascii="Verdana" w:eastAsia="Calibri" w:hAnsi="Verdana" w:cs="Calibri"/>
          <w:sz w:val="20"/>
          <w:szCs w:val="20"/>
          <w:lang w:val="en-GB"/>
        </w:rPr>
        <w:t>s</w:t>
      </w:r>
      <w:r w:rsidR="00441564" w:rsidRPr="00B12B8C">
        <w:rPr>
          <w:rFonts w:ascii="Verdana" w:eastAsia="Calibri" w:hAnsi="Verdana" w:cs="Calibri"/>
          <w:sz w:val="20"/>
          <w:szCs w:val="20"/>
          <w:lang w:val="en-GB"/>
        </w:rPr>
        <w:t xml:space="preserve"> for </w:t>
      </w:r>
      <w:r w:rsidR="00C24F55" w:rsidRPr="00B12B8C">
        <w:rPr>
          <w:rFonts w:ascii="Verdana" w:eastAsia="Calibri" w:hAnsi="Verdana" w:cs="Calibri"/>
          <w:sz w:val="20"/>
          <w:szCs w:val="20"/>
          <w:lang w:val="en-GB"/>
        </w:rPr>
        <w:t xml:space="preserve">information </w:t>
      </w:r>
      <w:r w:rsidR="00441564" w:rsidRPr="00B12B8C">
        <w:rPr>
          <w:rFonts w:ascii="Verdana" w:eastAsia="Calibri" w:hAnsi="Verdana" w:cs="Calibri"/>
          <w:sz w:val="20"/>
          <w:szCs w:val="20"/>
          <w:lang w:val="en-GB"/>
        </w:rPr>
        <w:t>on the cryosphere</w:t>
      </w:r>
      <w:r w:rsidR="00B62277" w:rsidRPr="00B12B8C">
        <w:rPr>
          <w:rFonts w:ascii="Verdana" w:eastAsia="Calibri" w:hAnsi="Verdana" w:cs="Calibri"/>
          <w:sz w:val="20"/>
          <w:szCs w:val="20"/>
          <w:lang w:val="en-GB"/>
        </w:rPr>
        <w:t xml:space="preserve"> through the </w:t>
      </w:r>
      <w:r w:rsidR="00FE3C68" w:rsidRPr="00B12B8C">
        <w:rPr>
          <w:rFonts w:ascii="Verdana" w:eastAsia="Calibri" w:hAnsi="Verdana" w:cs="Calibri"/>
          <w:sz w:val="20"/>
          <w:szCs w:val="20"/>
          <w:lang w:val="en-GB"/>
        </w:rPr>
        <w:t xml:space="preserve">sustained </w:t>
      </w:r>
      <w:r w:rsidR="00482486" w:rsidRPr="00B12B8C">
        <w:rPr>
          <w:rFonts w:ascii="Verdana" w:eastAsia="Calibri" w:hAnsi="Verdana" w:cs="Calibri"/>
          <w:sz w:val="20"/>
          <w:szCs w:val="20"/>
          <w:lang w:val="en-GB"/>
        </w:rPr>
        <w:t>contribution</w:t>
      </w:r>
      <w:r w:rsidR="00FE3C68" w:rsidRPr="00B12B8C">
        <w:rPr>
          <w:rFonts w:ascii="Verdana" w:eastAsia="Calibri" w:hAnsi="Verdana" w:cs="Calibri"/>
          <w:sz w:val="20"/>
          <w:szCs w:val="20"/>
          <w:lang w:val="en-GB"/>
        </w:rPr>
        <w:t xml:space="preserve"> of </w:t>
      </w:r>
      <w:r w:rsidR="002F086C" w:rsidRPr="00B12B8C">
        <w:rPr>
          <w:rFonts w:ascii="Verdana" w:eastAsia="Calibri" w:hAnsi="Verdana" w:cs="Calibri"/>
          <w:sz w:val="20"/>
          <w:szCs w:val="20"/>
          <w:lang w:val="en-GB"/>
        </w:rPr>
        <w:t>WIPPS centres at global and regional levels.</w:t>
      </w:r>
    </w:p>
    <w:p w14:paraId="54FC5AF4" w14:textId="25EEF9F0" w:rsidR="00681299" w:rsidRPr="00B02A6F" w:rsidRDefault="00975241" w:rsidP="0034138E">
      <w:pPr>
        <w:pStyle w:val="WMOBodyText"/>
        <w:spacing w:after="120"/>
      </w:pPr>
      <w:r w:rsidRPr="00B02A6F">
        <w:t xml:space="preserve">The </w:t>
      </w:r>
      <w:r w:rsidR="00467D3D" w:rsidRPr="00B02A6F">
        <w:t xml:space="preserve">present </w:t>
      </w:r>
      <w:r w:rsidR="001839FB" w:rsidRPr="00B02A6F">
        <w:t>road</w:t>
      </w:r>
      <w:r w:rsidR="00340E0E" w:rsidRPr="00B02A6F">
        <w:t xml:space="preserve"> </w:t>
      </w:r>
      <w:r w:rsidR="001839FB" w:rsidRPr="00B02A6F">
        <w:t>map for the integration of cryosphere products in WIPPS</w:t>
      </w:r>
      <w:r w:rsidR="00672E4C" w:rsidRPr="00B02A6F">
        <w:t xml:space="preserve"> has been developed </w:t>
      </w:r>
      <w:r w:rsidR="006C6843" w:rsidRPr="00B02A6F">
        <w:t xml:space="preserve">through consultations </w:t>
      </w:r>
      <w:r w:rsidR="00681299" w:rsidRPr="00B02A6F">
        <w:t>between the Advisory Group on the Global Cryosphere Watch (AG-GCW) and the Standing Committee on Data Processing for Applied Earth System Modelling and Prediction (SC-ESMP)</w:t>
      </w:r>
      <w:r w:rsidR="00467D3D" w:rsidRPr="00B02A6F">
        <w:t>,</w:t>
      </w:r>
      <w:r w:rsidR="00EA072A" w:rsidRPr="00B02A6F">
        <w:t xml:space="preserve"> as documented in the report of </w:t>
      </w:r>
      <w:r w:rsidR="00F75AF5" w:rsidRPr="00B02A6F">
        <w:t>joint workshop organized on</w:t>
      </w:r>
      <w:r w:rsidR="00EA072A" w:rsidRPr="00B02A6F">
        <w:t xml:space="preserve"> </w:t>
      </w:r>
      <w:r w:rsidR="00681299" w:rsidRPr="00B02A6F">
        <w:t>6</w:t>
      </w:r>
      <w:r w:rsidR="00696E70" w:rsidRPr="00B02A6F">
        <w:t>–8</w:t>
      </w:r>
      <w:r w:rsidR="00681299" w:rsidRPr="00B02A6F">
        <w:t xml:space="preserve"> March 2023 in Oslo, Norway</w:t>
      </w:r>
      <w:r w:rsidR="00672E4C" w:rsidRPr="00B02A6F">
        <w:t xml:space="preserve"> and the work of AG-GCW</w:t>
      </w:r>
      <w:r w:rsidR="00027BA7" w:rsidRPr="00B02A6F">
        <w:t>, since.</w:t>
      </w:r>
      <w:r w:rsidR="00FE3C68" w:rsidRPr="00B02A6F">
        <w:t xml:space="preserve"> </w:t>
      </w:r>
      <w:r w:rsidR="00CD7BCC" w:rsidRPr="00B02A6F">
        <w:t>The road</w:t>
      </w:r>
      <w:r w:rsidR="00340E0E" w:rsidRPr="00B02A6F">
        <w:t xml:space="preserve"> </w:t>
      </w:r>
      <w:r w:rsidR="00CD7BCC" w:rsidRPr="00B02A6F">
        <w:t>map aims at addressing information needs as identified in Resolution 6 (Cg-19).</w:t>
      </w:r>
    </w:p>
    <w:p w14:paraId="703A25C5" w14:textId="1FED5BE4" w:rsidR="00517E86" w:rsidRPr="00B02A6F" w:rsidRDefault="00975241" w:rsidP="0034138E">
      <w:pPr>
        <w:pStyle w:val="WMOBodyText"/>
        <w:spacing w:after="120"/>
        <w:rPr>
          <w:rFonts w:eastAsia="Calibri" w:cs="Calibri"/>
        </w:rPr>
      </w:pPr>
      <w:r w:rsidRPr="00B02A6F">
        <w:rPr>
          <w:rFonts w:eastAsia="Calibri" w:cs="Calibri"/>
        </w:rPr>
        <w:t>As many of the potential products are still in the research domain, th</w:t>
      </w:r>
      <w:r w:rsidR="00467D3D" w:rsidRPr="00B02A6F">
        <w:rPr>
          <w:rFonts w:eastAsia="Calibri" w:cs="Calibri"/>
        </w:rPr>
        <w:t>is</w:t>
      </w:r>
      <w:r w:rsidRPr="00B02A6F">
        <w:rPr>
          <w:rFonts w:eastAsia="Calibri" w:cs="Calibri"/>
        </w:rPr>
        <w:t xml:space="preserve"> road</w:t>
      </w:r>
      <w:r w:rsidR="00B02A6F">
        <w:rPr>
          <w:rFonts w:eastAsia="Calibri" w:cs="Calibri"/>
        </w:rPr>
        <w:t xml:space="preserve"> </w:t>
      </w:r>
      <w:r w:rsidRPr="00B02A6F">
        <w:rPr>
          <w:rFonts w:eastAsia="Calibri" w:cs="Calibri"/>
        </w:rPr>
        <w:t xml:space="preserve">map </w:t>
      </w:r>
      <w:r w:rsidR="00EC32B1" w:rsidRPr="00B02A6F">
        <w:rPr>
          <w:rFonts w:eastAsia="Calibri" w:cs="Calibri"/>
        </w:rPr>
        <w:t>includes</w:t>
      </w:r>
      <w:r w:rsidRPr="00B02A6F">
        <w:rPr>
          <w:rFonts w:eastAsia="Calibri" w:cs="Calibri"/>
        </w:rPr>
        <w:t xml:space="preserve"> high level </w:t>
      </w:r>
      <w:r w:rsidR="00027BA7" w:rsidRPr="00B02A6F">
        <w:rPr>
          <w:rFonts w:eastAsia="Calibri" w:cs="Calibri"/>
        </w:rPr>
        <w:t xml:space="preserve">recommendations </w:t>
      </w:r>
      <w:r w:rsidRPr="00B02A6F">
        <w:rPr>
          <w:rFonts w:eastAsia="Calibri" w:cs="Calibri"/>
        </w:rPr>
        <w:t>for pilot projects,</w:t>
      </w:r>
      <w:r w:rsidR="00027BA7" w:rsidRPr="00B02A6F">
        <w:rPr>
          <w:rFonts w:eastAsia="Calibri" w:cs="Calibri"/>
        </w:rPr>
        <w:t xml:space="preserve"> as documented in the </w:t>
      </w:r>
      <w:r w:rsidR="004138C7" w:rsidRPr="00B02A6F">
        <w:rPr>
          <w:rFonts w:eastAsia="Calibri" w:cs="Calibri"/>
        </w:rPr>
        <w:t xml:space="preserve">Collaborative Framework for Seamless </w:t>
      </w:r>
      <w:r w:rsidR="004138C7" w:rsidRPr="00B02A6F">
        <w:rPr>
          <w:rStyle w:val="normaltextrun"/>
          <w:rFonts w:cs="Segoe UI"/>
        </w:rPr>
        <w:t>Global Data Processing and Forecasting System</w:t>
      </w:r>
      <w:r w:rsidRPr="00B02A6F">
        <w:rPr>
          <w:rFonts w:eastAsia="Calibri" w:cs="Calibri"/>
        </w:rPr>
        <w:t xml:space="preserve"> </w:t>
      </w:r>
      <w:r w:rsidR="00D05D87" w:rsidRPr="00B02A6F">
        <w:rPr>
          <w:rFonts w:eastAsia="Calibri" w:cs="Calibri"/>
        </w:rPr>
        <w:t>(</w:t>
      </w:r>
      <w:hyperlink r:id="rId21" w:history="1">
        <w:r w:rsidR="00EC32B1" w:rsidRPr="00B02A6F">
          <w:rPr>
            <w:rStyle w:val="Hyperlink"/>
            <w:rFonts w:eastAsia="Calibri" w:cs="Calibri"/>
          </w:rPr>
          <w:t>R</w:t>
        </w:r>
        <w:r w:rsidR="00D05D87" w:rsidRPr="00B02A6F">
          <w:rPr>
            <w:rStyle w:val="Hyperlink"/>
            <w:rFonts w:eastAsia="Calibri" w:cs="Calibri"/>
          </w:rPr>
          <w:t>esolution 58</w:t>
        </w:r>
        <w:r w:rsidR="00CA1351" w:rsidRPr="00B02A6F">
          <w:rPr>
            <w:rStyle w:val="Hyperlink"/>
            <w:rFonts w:eastAsia="Calibri" w:cs="Calibri"/>
          </w:rPr>
          <w:t xml:space="preserve"> </w:t>
        </w:r>
        <w:r w:rsidR="00D05D87" w:rsidRPr="00B02A6F">
          <w:rPr>
            <w:rStyle w:val="Hyperlink"/>
            <w:rFonts w:eastAsia="Calibri" w:cs="Calibri"/>
          </w:rPr>
          <w:t>(Cg-18)</w:t>
        </w:r>
      </w:hyperlink>
      <w:r w:rsidR="00D05D87" w:rsidRPr="00B02A6F">
        <w:rPr>
          <w:rFonts w:eastAsia="Calibri" w:cs="Calibri"/>
        </w:rPr>
        <w:t>)</w:t>
      </w:r>
      <w:r w:rsidR="00C069BE" w:rsidRPr="00B02A6F">
        <w:rPr>
          <w:rFonts w:eastAsia="Calibri" w:cs="Calibri"/>
        </w:rPr>
        <w:t xml:space="preserve">. </w:t>
      </w:r>
    </w:p>
    <w:p w14:paraId="01C7DC53" w14:textId="5A7C0455" w:rsidR="00681299" w:rsidRPr="00B02A6F" w:rsidRDefault="00681299" w:rsidP="0034138E">
      <w:pPr>
        <w:pStyle w:val="WMOBodyText"/>
        <w:spacing w:after="120"/>
      </w:pPr>
      <w:r w:rsidRPr="00B02A6F">
        <w:t>The implementation of this road</w:t>
      </w:r>
      <w:r w:rsidR="00B02A6F">
        <w:t xml:space="preserve"> </w:t>
      </w:r>
      <w:r w:rsidRPr="00B02A6F">
        <w:t>map is a shared responsibility of AG-GCW and SC-ESMP</w:t>
      </w:r>
      <w:r w:rsidR="00517E86" w:rsidRPr="00B02A6F">
        <w:t xml:space="preserve">, and will require </w:t>
      </w:r>
      <w:r w:rsidR="00DB0F4B" w:rsidRPr="00B02A6F">
        <w:t>close engagements with partners and other programmes.</w:t>
      </w:r>
    </w:p>
    <w:p w14:paraId="6B5C030A" w14:textId="77777777" w:rsidR="00681299" w:rsidRPr="00B02A6F" w:rsidRDefault="00681299" w:rsidP="0034138E">
      <w:pPr>
        <w:pStyle w:val="WMOBodyText"/>
        <w:spacing w:after="120"/>
        <w:rPr>
          <w:rFonts w:eastAsia="Calibri" w:cs="Calibri"/>
        </w:rPr>
      </w:pPr>
      <w:r w:rsidRPr="00B02A6F">
        <w:rPr>
          <w:rFonts w:eastAsia="Calibri" w:cs="Calibri"/>
        </w:rPr>
        <w:t xml:space="preserve">Once </w:t>
      </w:r>
      <w:r w:rsidR="00B459F5" w:rsidRPr="00B02A6F">
        <w:rPr>
          <w:rFonts w:eastAsia="Calibri" w:cs="Calibri"/>
        </w:rPr>
        <w:t>made available, these products</w:t>
      </w:r>
      <w:r w:rsidRPr="00B02A6F">
        <w:rPr>
          <w:rFonts w:eastAsia="Calibri" w:cs="Calibri"/>
        </w:rPr>
        <w:t xml:space="preserve"> would be disseminated as core or highly recommended products, including by the Arctic Regional Climate Centre Network (Arctic RCC-Network), the </w:t>
      </w:r>
      <w:r w:rsidRPr="00B02A6F">
        <w:rPr>
          <w:rFonts w:eastAsia="Verdana Pro" w:cs="Verdana Pro"/>
        </w:rPr>
        <w:t>Third Pole Regional Climate Centre Network (</w:t>
      </w:r>
      <w:r w:rsidRPr="00B02A6F">
        <w:rPr>
          <w:rFonts w:eastAsia="Calibri" w:cs="Calibri"/>
        </w:rPr>
        <w:t>TPRCC-Network)</w:t>
      </w:r>
      <w:r w:rsidR="00CA1351" w:rsidRPr="00B02A6F">
        <w:rPr>
          <w:rFonts w:eastAsia="Calibri" w:cs="Calibri"/>
        </w:rPr>
        <w:t>,</w:t>
      </w:r>
      <w:r w:rsidRPr="00B02A6F">
        <w:rPr>
          <w:rFonts w:eastAsia="Calibri" w:cs="Calibri"/>
        </w:rPr>
        <w:t xml:space="preserve"> the future Antarctic Regional Climate Centre Network (Antarctic RCC-network), and other mechanisms.</w:t>
      </w:r>
    </w:p>
    <w:bookmarkEnd w:id="3"/>
    <w:p w14:paraId="089048BC" w14:textId="77777777" w:rsidR="00681299" w:rsidRPr="00B12B8C" w:rsidRDefault="00681299" w:rsidP="00B12B8C">
      <w:pPr>
        <w:pStyle w:val="Heading3"/>
        <w:numPr>
          <w:ilvl w:val="0"/>
          <w:numId w:val="4"/>
        </w:numPr>
        <w:tabs>
          <w:tab w:val="clear" w:pos="1134"/>
        </w:tabs>
        <w:spacing w:before="600" w:after="120"/>
        <w:ind w:left="1134" w:hanging="1134"/>
        <w:rPr>
          <w:b w:val="0"/>
          <w:bCs w:val="0"/>
        </w:rPr>
      </w:pPr>
      <w:r w:rsidRPr="00B02A6F">
        <w:t>Milestones</w:t>
      </w:r>
    </w:p>
    <w:p w14:paraId="224307DA" w14:textId="77777777" w:rsidR="00681299" w:rsidRPr="00B02A6F" w:rsidRDefault="00681299" w:rsidP="0034138E">
      <w:pPr>
        <w:spacing w:before="240" w:after="120"/>
        <w:ind w:left="1134" w:hanging="1134"/>
        <w:jc w:val="left"/>
        <w:rPr>
          <w:rFonts w:eastAsia="Calibri" w:cs="Calibri"/>
          <w:b/>
          <w:bCs/>
        </w:rPr>
      </w:pPr>
      <w:r w:rsidRPr="00B02A6F">
        <w:rPr>
          <w:rFonts w:eastAsia="Calibri" w:cs="Calibri"/>
          <w:b/>
          <w:bCs/>
        </w:rPr>
        <w:t>2.1</w:t>
      </w:r>
      <w:r w:rsidRPr="00B02A6F">
        <w:t xml:space="preserve"> </w:t>
      </w:r>
      <w:r w:rsidR="0007489A" w:rsidRPr="00B02A6F">
        <w:tab/>
      </w:r>
      <w:r w:rsidRPr="00B02A6F">
        <w:rPr>
          <w:b/>
          <w:bCs/>
        </w:rPr>
        <w:t>Integration in the Manual on WIPPS of cryosphere products available from global and regional producing centres</w:t>
      </w:r>
    </w:p>
    <w:p w14:paraId="0090E87A" w14:textId="3DE3416C" w:rsidR="00681299" w:rsidRPr="00B02A6F" w:rsidRDefault="00681299" w:rsidP="0034138E">
      <w:pPr>
        <w:spacing w:before="240" w:after="120"/>
        <w:jc w:val="left"/>
        <w:rPr>
          <w:rFonts w:eastAsia="Calibri" w:cs="Calibri"/>
        </w:rPr>
      </w:pPr>
      <w:r w:rsidRPr="00B02A6F">
        <w:rPr>
          <w:rFonts w:eastAsia="Calibri" w:cs="Calibri"/>
        </w:rPr>
        <w:t xml:space="preserve">The following operational products </w:t>
      </w:r>
      <w:r w:rsidR="00517E86" w:rsidRPr="00B02A6F">
        <w:rPr>
          <w:rFonts w:eastAsia="Calibri" w:cs="Calibri"/>
        </w:rPr>
        <w:t>were</w:t>
      </w:r>
      <w:r w:rsidRPr="00B02A6F">
        <w:rPr>
          <w:rFonts w:eastAsia="Calibri" w:cs="Calibri"/>
        </w:rPr>
        <w:t xml:space="preserve"> recommended and have been included in the </w:t>
      </w:r>
      <w:r w:rsidR="00517E86" w:rsidRPr="00B02A6F">
        <w:rPr>
          <w:rFonts w:eastAsia="Calibri" w:cs="Calibri"/>
        </w:rPr>
        <w:t>a</w:t>
      </w:r>
      <w:r w:rsidR="003D5555" w:rsidRPr="00B02A6F">
        <w:rPr>
          <w:rFonts w:eastAsia="Calibri" w:cs="Calibri"/>
        </w:rPr>
        <w:t>mendments</w:t>
      </w:r>
      <w:r w:rsidR="006A5E20" w:rsidRPr="00B02A6F">
        <w:rPr>
          <w:rFonts w:eastAsia="Calibri" w:cs="Calibri"/>
        </w:rPr>
        <w:t xml:space="preserve"> to the </w:t>
      </w:r>
      <w:hyperlink r:id="rId22" w:history="1">
        <w:r w:rsidR="006A5E20" w:rsidRPr="00B02A6F">
          <w:rPr>
            <w:rStyle w:val="Hyperlink"/>
            <w:rFonts w:eastAsia="Calibri" w:cs="Calibri"/>
            <w:i/>
            <w:iCs/>
          </w:rPr>
          <w:t>Manual on the WMO Integrated Processing and Prediction System</w:t>
        </w:r>
      </w:hyperlink>
      <w:r w:rsidR="003D5555" w:rsidRPr="00B02A6F">
        <w:rPr>
          <w:rFonts w:eastAsia="Calibri" w:cs="Calibri"/>
        </w:rPr>
        <w:t xml:space="preserve"> </w:t>
      </w:r>
      <w:r w:rsidRPr="00B02A6F">
        <w:rPr>
          <w:rFonts w:eastAsia="Calibri" w:cs="Calibri"/>
        </w:rPr>
        <w:t>(WMO</w:t>
      </w:r>
      <w:r w:rsidR="0034138E" w:rsidRPr="00B02A6F">
        <w:rPr>
          <w:rFonts w:eastAsia="Calibri" w:cs="Calibri"/>
        </w:rPr>
        <w:noBreakHyphen/>
      </w:r>
      <w:r w:rsidRPr="00B02A6F">
        <w:rPr>
          <w:rFonts w:eastAsia="Calibri" w:cs="Calibri"/>
        </w:rPr>
        <w:t>N</w:t>
      </w:r>
      <w:r w:rsidR="0007489A" w:rsidRPr="00B12B8C">
        <w:rPr>
          <w:rFonts w:eastAsia="Calibri" w:cs="Calibri"/>
        </w:rPr>
        <w:t>o</w:t>
      </w:r>
      <w:r w:rsidRPr="00B02A6F">
        <w:rPr>
          <w:rFonts w:eastAsia="Calibri" w:cs="Calibri"/>
        </w:rPr>
        <w:t>.</w:t>
      </w:r>
      <w:r w:rsidR="00696E70" w:rsidRPr="00B02A6F">
        <w:rPr>
          <w:rFonts w:eastAsia="Calibri" w:cs="Calibri"/>
        </w:rPr>
        <w:t> 4</w:t>
      </w:r>
      <w:r w:rsidRPr="00B02A6F">
        <w:rPr>
          <w:rFonts w:eastAsia="Calibri" w:cs="Calibri"/>
        </w:rPr>
        <w:t xml:space="preserve">85), </w:t>
      </w:r>
      <w:r w:rsidR="00517E86" w:rsidRPr="00B02A6F">
        <w:rPr>
          <w:rFonts w:eastAsia="Calibri" w:cs="Calibri"/>
        </w:rPr>
        <w:t xml:space="preserve">as included in the </w:t>
      </w:r>
      <w:hyperlink r:id="rId23" w:history="1">
        <w:r w:rsidR="006C6ADC" w:rsidRPr="00B02A6F">
          <w:rPr>
            <w:rStyle w:val="Hyperlink"/>
            <w:rFonts w:eastAsia="Calibri" w:cs="Calibri"/>
          </w:rPr>
          <w:t xml:space="preserve">draft </w:t>
        </w:r>
        <w:r w:rsidR="00517E86" w:rsidRPr="00B02A6F">
          <w:rPr>
            <w:rStyle w:val="Hyperlink"/>
            <w:rFonts w:eastAsia="Calibri" w:cs="Calibri"/>
          </w:rPr>
          <w:t>Recommendation</w:t>
        </w:r>
        <w:r w:rsidR="00696E70" w:rsidRPr="00B02A6F">
          <w:rPr>
            <w:rStyle w:val="Hyperlink"/>
            <w:rFonts w:eastAsia="Calibri" w:cs="Calibri"/>
          </w:rPr>
          <w:t> 8</w:t>
        </w:r>
        <w:r w:rsidR="00517E86" w:rsidRPr="00B02A6F">
          <w:rPr>
            <w:rStyle w:val="Hyperlink"/>
            <w:rFonts w:eastAsia="Calibri" w:cs="Calibri"/>
          </w:rPr>
          <w:t>.4(1) (INFCOM</w:t>
        </w:r>
        <w:r w:rsidR="00B02A6F">
          <w:rPr>
            <w:rStyle w:val="Hyperlink"/>
            <w:rFonts w:eastAsia="Calibri" w:cs="Calibri"/>
          </w:rPr>
          <w:t>-</w:t>
        </w:r>
        <w:r w:rsidR="00517E86" w:rsidRPr="00B02A6F">
          <w:rPr>
            <w:rStyle w:val="Hyperlink"/>
            <w:rFonts w:eastAsia="Calibri" w:cs="Calibri"/>
          </w:rPr>
          <w:t>3)</w:t>
        </w:r>
      </w:hyperlink>
      <w:r w:rsidR="00517E86" w:rsidRPr="00B02A6F">
        <w:rPr>
          <w:rFonts w:eastAsia="Calibri" w:cs="Calibri"/>
        </w:rPr>
        <w:t>:</w:t>
      </w:r>
    </w:p>
    <w:p w14:paraId="52333F3A" w14:textId="77777777" w:rsidR="00681299" w:rsidRPr="00B02A6F" w:rsidRDefault="0007489A" w:rsidP="0034138E">
      <w:pPr>
        <w:numPr>
          <w:ilvl w:val="1"/>
          <w:numId w:val="5"/>
        </w:numPr>
        <w:tabs>
          <w:tab w:val="clear" w:pos="1134"/>
        </w:tabs>
        <w:spacing w:before="240" w:after="120"/>
        <w:ind w:left="1134" w:hanging="567"/>
        <w:jc w:val="left"/>
        <w:rPr>
          <w:rFonts w:eastAsia="Verdana" w:cs="Verdana"/>
        </w:rPr>
      </w:pPr>
      <w:r w:rsidRPr="00B12B8C">
        <w:rPr>
          <w:rFonts w:eastAsia="Calibri" w:cs="Calibri"/>
        </w:rPr>
        <w:t>C</w:t>
      </w:r>
      <w:r w:rsidR="00681299" w:rsidRPr="00B02A6F">
        <w:rPr>
          <w:rFonts w:eastAsia="Calibri" w:cs="Calibri"/>
        </w:rPr>
        <w:t xml:space="preserve">ore products: </w:t>
      </w:r>
      <w:r w:rsidR="00681299" w:rsidRPr="00B12B8C">
        <w:rPr>
          <w:rFonts w:eastAsia="Calibri" w:cs="Calibri"/>
        </w:rPr>
        <w:t>snowfall and water equivalent of snow cover (a.k.a snow water equivalent</w:t>
      </w:r>
      <w:r w:rsidR="00B25647" w:rsidRPr="00B12B8C">
        <w:rPr>
          <w:rFonts w:eastAsia="Calibri" w:cs="Calibri"/>
        </w:rPr>
        <w:t xml:space="preserve"> (</w:t>
      </w:r>
      <w:r w:rsidR="00681299" w:rsidRPr="00B12B8C">
        <w:rPr>
          <w:rFonts w:eastAsia="Calibri" w:cs="Calibri"/>
        </w:rPr>
        <w:t>SWE)</w:t>
      </w:r>
      <w:r w:rsidR="00B25647" w:rsidRPr="00B12B8C">
        <w:rPr>
          <w:rFonts w:eastAsia="Calibri" w:cs="Calibri"/>
        </w:rPr>
        <w:t>)</w:t>
      </w:r>
      <w:r w:rsidR="00681299" w:rsidRPr="00B02A6F">
        <w:rPr>
          <w:rFonts w:eastAsia="Calibri" w:cs="Calibri"/>
        </w:rPr>
        <w:t xml:space="preserve"> from </w:t>
      </w:r>
      <w:r w:rsidR="00681299" w:rsidRPr="00B12B8C">
        <w:rPr>
          <w:rFonts w:eastAsia="Verdana" w:cs="Verdana"/>
        </w:rPr>
        <w:t>Global Producing Centres for Sub-Seasonal Forecasts and Long-range Forecasts (GPC-SSF and GPC-LRF)</w:t>
      </w:r>
    </w:p>
    <w:p w14:paraId="130D62AD" w14:textId="22B8C8EE" w:rsidR="00681299" w:rsidRPr="00B02A6F" w:rsidRDefault="0007489A" w:rsidP="0034138E">
      <w:pPr>
        <w:numPr>
          <w:ilvl w:val="1"/>
          <w:numId w:val="5"/>
        </w:numPr>
        <w:tabs>
          <w:tab w:val="clear" w:pos="1134"/>
        </w:tabs>
        <w:spacing w:before="240" w:after="120"/>
        <w:ind w:left="1134" w:hanging="567"/>
        <w:jc w:val="left"/>
        <w:rPr>
          <w:rFonts w:eastAsia="Verdana" w:cs="Verdana"/>
        </w:rPr>
      </w:pPr>
      <w:r w:rsidRPr="00B12B8C">
        <w:rPr>
          <w:rFonts w:eastAsia="Calibri" w:cs="Calibri"/>
        </w:rPr>
        <w:t>R</w:t>
      </w:r>
      <w:r w:rsidR="00681299" w:rsidRPr="00B02A6F">
        <w:rPr>
          <w:rFonts w:eastAsia="Calibri" w:cs="Calibri"/>
        </w:rPr>
        <w:t xml:space="preserve">ecommended products: </w:t>
      </w:r>
      <w:r w:rsidR="00681299" w:rsidRPr="00B12B8C">
        <w:rPr>
          <w:rFonts w:eastAsia="Verdana" w:cs="Verdana"/>
        </w:rPr>
        <w:t xml:space="preserve">snowfall, snow depth, and SWE from </w:t>
      </w:r>
      <w:r w:rsidR="00987E9A" w:rsidRPr="00B12B8C">
        <w:rPr>
          <w:rFonts w:eastAsia="Verdana" w:cs="Verdana"/>
        </w:rPr>
        <w:t>Regional Speciali</w:t>
      </w:r>
      <w:r w:rsidR="00696E70" w:rsidRPr="00B02A6F">
        <w:rPr>
          <w:rFonts w:eastAsia="Verdana" w:cs="Verdana"/>
        </w:rPr>
        <w:t>zed</w:t>
      </w:r>
      <w:r w:rsidR="00987E9A" w:rsidRPr="00B12B8C">
        <w:rPr>
          <w:rFonts w:eastAsia="Verdana" w:cs="Verdana"/>
        </w:rPr>
        <w:t xml:space="preserve"> Meteorological </w:t>
      </w:r>
      <w:r w:rsidR="00566184" w:rsidRPr="00B12B8C">
        <w:rPr>
          <w:rFonts w:eastAsia="Verdana" w:cs="Verdana"/>
        </w:rPr>
        <w:t xml:space="preserve">Centres for limited area Numerical </w:t>
      </w:r>
      <w:r w:rsidR="008E2BB4" w:rsidRPr="00B12B8C">
        <w:rPr>
          <w:rFonts w:eastAsia="Verdana" w:cs="Verdana"/>
        </w:rPr>
        <w:t>Weather</w:t>
      </w:r>
      <w:r w:rsidR="00566184" w:rsidRPr="00B12B8C">
        <w:rPr>
          <w:rFonts w:eastAsia="Verdana" w:cs="Verdana"/>
        </w:rPr>
        <w:t xml:space="preserve"> </w:t>
      </w:r>
      <w:r w:rsidR="008E2BB4" w:rsidRPr="00B12B8C">
        <w:rPr>
          <w:rFonts w:eastAsia="Verdana" w:cs="Verdana"/>
        </w:rPr>
        <w:t>P</w:t>
      </w:r>
      <w:r w:rsidR="00566184" w:rsidRPr="00B12B8C">
        <w:rPr>
          <w:rFonts w:eastAsia="Verdana" w:cs="Verdana"/>
        </w:rPr>
        <w:t>rediction</w:t>
      </w:r>
      <w:r w:rsidR="00B25647" w:rsidRPr="00B12B8C">
        <w:rPr>
          <w:rFonts w:eastAsia="Verdana" w:cs="Verdana"/>
        </w:rPr>
        <w:t xml:space="preserve"> (NWP)</w:t>
      </w:r>
      <w:r w:rsidR="00566184" w:rsidRPr="00B12B8C">
        <w:rPr>
          <w:rFonts w:eastAsia="Verdana" w:cs="Verdana"/>
        </w:rPr>
        <w:t xml:space="preserve"> (</w:t>
      </w:r>
      <w:r w:rsidR="00B25647" w:rsidRPr="00B12B8C">
        <w:rPr>
          <w:rFonts w:eastAsia="Verdana" w:cs="Verdana"/>
        </w:rPr>
        <w:t>Regional Specialized Meteorological Centres (</w:t>
      </w:r>
      <w:r w:rsidR="00681299" w:rsidRPr="00B12B8C">
        <w:rPr>
          <w:rFonts w:eastAsia="Verdana" w:cs="Verdana"/>
        </w:rPr>
        <w:t>RSMCs</w:t>
      </w:r>
      <w:r w:rsidR="00B25647" w:rsidRPr="00B12B8C">
        <w:rPr>
          <w:rFonts w:eastAsia="Verdana" w:cs="Verdana"/>
        </w:rPr>
        <w:t>)</w:t>
      </w:r>
      <w:r w:rsidR="00681299" w:rsidRPr="00B12B8C">
        <w:rPr>
          <w:rFonts w:eastAsia="Verdana" w:cs="Verdana"/>
        </w:rPr>
        <w:t xml:space="preserve"> for Limited</w:t>
      </w:r>
      <w:r w:rsidR="006C6ADC" w:rsidRPr="00B02A6F">
        <w:rPr>
          <w:rFonts w:eastAsia="Verdana" w:cs="Verdana"/>
        </w:rPr>
        <w:t xml:space="preserve"> area</w:t>
      </w:r>
      <w:r w:rsidR="00681299" w:rsidRPr="00B12B8C">
        <w:rPr>
          <w:rFonts w:eastAsia="Verdana" w:cs="Verdana"/>
        </w:rPr>
        <w:t xml:space="preserve"> NWP</w:t>
      </w:r>
      <w:r w:rsidR="008E2BB4" w:rsidRPr="00B12B8C">
        <w:rPr>
          <w:rFonts w:eastAsia="Verdana" w:cs="Verdana"/>
        </w:rPr>
        <w:t>)</w:t>
      </w:r>
      <w:r w:rsidR="00681299" w:rsidRPr="00B12B8C">
        <w:rPr>
          <w:rFonts w:eastAsia="Verdana" w:cs="Verdana"/>
        </w:rPr>
        <w:t>, for those regions where snow is expected</w:t>
      </w:r>
    </w:p>
    <w:p w14:paraId="038F342F" w14:textId="26010590" w:rsidR="00681299" w:rsidRPr="00B02A6F" w:rsidRDefault="0007489A" w:rsidP="0034138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lear" w:pos="1134"/>
        </w:tabs>
        <w:spacing w:before="240" w:after="120"/>
        <w:ind w:left="1134" w:hanging="567"/>
        <w:jc w:val="left"/>
        <w:rPr>
          <w:rFonts w:eastAsia="Calibri" w:cs="Calibri"/>
        </w:rPr>
      </w:pPr>
      <w:r w:rsidRPr="00B12B8C">
        <w:rPr>
          <w:rFonts w:eastAsia="Calibri" w:cs="Calibri"/>
        </w:rPr>
        <w:t>R</w:t>
      </w:r>
      <w:r w:rsidR="00681299" w:rsidRPr="00B02A6F">
        <w:rPr>
          <w:rFonts w:eastAsia="Calibri" w:cs="Calibri"/>
        </w:rPr>
        <w:t xml:space="preserve">ecommended products: </w:t>
      </w:r>
      <w:r w:rsidR="00681299" w:rsidRPr="00B12B8C">
        <w:rPr>
          <w:rFonts w:eastAsia="Verdana" w:cs="Verdana"/>
        </w:rPr>
        <w:t>sea</w:t>
      </w:r>
      <w:r w:rsidR="00B02A6F" w:rsidRPr="00B02A6F">
        <w:rPr>
          <w:rFonts w:eastAsia="Verdana" w:cs="Verdana"/>
        </w:rPr>
        <w:t xml:space="preserve"> </w:t>
      </w:r>
      <w:r w:rsidR="006C6ADC" w:rsidRPr="00B02A6F">
        <w:rPr>
          <w:rFonts w:eastAsia="Verdana" w:cs="Verdana"/>
        </w:rPr>
        <w:t>ice</w:t>
      </w:r>
      <w:r w:rsidR="00681299" w:rsidRPr="00B12B8C">
        <w:rPr>
          <w:rFonts w:eastAsia="Verdana" w:cs="Verdana"/>
        </w:rPr>
        <w:t xml:space="preserve"> concentration from GPCs-SSF and GPCs-LRF</w:t>
      </w:r>
      <w:r w:rsidR="006C6ADC" w:rsidRPr="00B02A6F">
        <w:rPr>
          <w:rFonts w:eastAsia="Verdana" w:cs="Verdana"/>
        </w:rPr>
        <w:t>.</w:t>
      </w:r>
    </w:p>
    <w:p w14:paraId="27D19E6E" w14:textId="77777777" w:rsidR="00681299" w:rsidRPr="00B02A6F" w:rsidRDefault="003D5555" w:rsidP="0034138E">
      <w:pPr>
        <w:pBdr>
          <w:top w:val="nil"/>
          <w:left w:val="nil"/>
          <w:bottom w:val="nil"/>
          <w:right w:val="nil"/>
          <w:between w:val="nil"/>
        </w:pBdr>
        <w:tabs>
          <w:tab w:val="clear" w:pos="1134"/>
        </w:tabs>
        <w:spacing w:before="240" w:after="120"/>
        <w:jc w:val="left"/>
        <w:rPr>
          <w:rFonts w:eastAsia="Calibri" w:cs="Calibri"/>
        </w:rPr>
      </w:pPr>
      <w:r w:rsidRPr="00B02A6F">
        <w:rPr>
          <w:rFonts w:eastAsia="Calibri" w:cs="Calibri"/>
        </w:rPr>
        <w:lastRenderedPageBreak/>
        <w:t>The following</w:t>
      </w:r>
      <w:r w:rsidR="00095BC7" w:rsidRPr="00B02A6F">
        <w:rPr>
          <w:rFonts w:eastAsia="Calibri" w:cs="Calibri"/>
        </w:rPr>
        <w:t xml:space="preserve"> additional </w:t>
      </w:r>
      <w:r w:rsidR="008E2BB4" w:rsidRPr="00B02A6F">
        <w:rPr>
          <w:rFonts w:eastAsia="Calibri" w:cs="Calibri"/>
        </w:rPr>
        <w:t xml:space="preserve">activities </w:t>
      </w:r>
      <w:r w:rsidR="0023364E" w:rsidRPr="00B02A6F">
        <w:rPr>
          <w:rFonts w:eastAsia="Calibri" w:cs="Calibri"/>
        </w:rPr>
        <w:t xml:space="preserve">have </w:t>
      </w:r>
      <w:r w:rsidR="00AB42D4" w:rsidRPr="00B02A6F">
        <w:rPr>
          <w:rFonts w:eastAsia="Calibri" w:cs="Calibri"/>
        </w:rPr>
        <w:t>been recommended</w:t>
      </w:r>
      <w:r w:rsidR="00681299" w:rsidRPr="00B02A6F">
        <w:rPr>
          <w:rFonts w:eastAsia="Calibri" w:cs="Calibri"/>
        </w:rPr>
        <w:t>:</w:t>
      </w:r>
    </w:p>
    <w:p w14:paraId="2FB7B402" w14:textId="75284845" w:rsidR="00681299" w:rsidRPr="00B12B8C" w:rsidRDefault="0007489A" w:rsidP="00B12B8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60" w:after="120"/>
        <w:ind w:left="1134" w:hanging="567"/>
        <w:contextualSpacing w:val="0"/>
        <w:rPr>
          <w:rFonts w:ascii="Verdana" w:eastAsia="Calibri" w:hAnsi="Verdana" w:cs="Calibri"/>
          <w:sz w:val="20"/>
          <w:szCs w:val="20"/>
          <w:lang w:val="en-GB"/>
        </w:rPr>
      </w:pPr>
      <w:r w:rsidRPr="00B12B8C">
        <w:rPr>
          <w:rFonts w:ascii="Verdana" w:eastAsia="Calibri" w:hAnsi="Verdana" w:cs="Calibri"/>
          <w:sz w:val="20"/>
          <w:szCs w:val="20"/>
          <w:lang w:val="en-GB"/>
        </w:rPr>
        <w:t>V</w:t>
      </w:r>
      <w:r w:rsidR="00681299" w:rsidRPr="00B12B8C">
        <w:rPr>
          <w:rFonts w:ascii="Verdana" w:eastAsia="Calibri" w:hAnsi="Verdana" w:cs="Calibri"/>
          <w:sz w:val="20"/>
          <w:szCs w:val="20"/>
          <w:lang w:val="en-GB"/>
        </w:rPr>
        <w:t>erification of the currently available sea</w:t>
      </w:r>
      <w:r w:rsidR="00B02A6F" w:rsidRPr="00B12B8C">
        <w:rPr>
          <w:rFonts w:ascii="Verdana" w:eastAsia="Calibri" w:hAnsi="Verdana" w:cs="Calibri"/>
          <w:sz w:val="20"/>
          <w:szCs w:val="20"/>
          <w:lang w:val="en-GB"/>
        </w:rPr>
        <w:t xml:space="preserve"> </w:t>
      </w:r>
      <w:r w:rsidR="006C6ADC" w:rsidRPr="00B12B8C">
        <w:rPr>
          <w:rFonts w:ascii="Verdana" w:eastAsia="Calibri" w:hAnsi="Verdana" w:cs="Calibri"/>
          <w:sz w:val="20"/>
          <w:szCs w:val="20"/>
          <w:lang w:val="en-GB"/>
        </w:rPr>
        <w:t>ice</w:t>
      </w:r>
      <w:r w:rsidR="00681299" w:rsidRPr="00B12B8C">
        <w:rPr>
          <w:rFonts w:ascii="Verdana" w:eastAsia="Calibri" w:hAnsi="Verdana" w:cs="Calibri"/>
          <w:sz w:val="20"/>
          <w:szCs w:val="20"/>
          <w:lang w:val="en-GB"/>
        </w:rPr>
        <w:t xml:space="preserve"> concentration</w:t>
      </w:r>
      <w:r w:rsidR="00691138" w:rsidRPr="00B12B8C">
        <w:rPr>
          <w:rFonts w:ascii="Verdana" w:eastAsia="Calibri" w:hAnsi="Verdana" w:cs="Calibri"/>
          <w:sz w:val="20"/>
          <w:szCs w:val="20"/>
          <w:lang w:val="en-GB"/>
        </w:rPr>
        <w:t xml:space="preserve">, potentially, in </w:t>
      </w:r>
      <w:r w:rsidR="00681299" w:rsidRPr="00B12B8C">
        <w:rPr>
          <w:rFonts w:ascii="Verdana" w:eastAsia="Calibri" w:hAnsi="Verdana" w:cs="Calibri"/>
          <w:sz w:val="20"/>
          <w:szCs w:val="20"/>
          <w:lang w:val="en-GB"/>
        </w:rPr>
        <w:t>collaboration with th</w:t>
      </w:r>
      <w:r w:rsidR="00B25647" w:rsidRPr="00B12B8C">
        <w:rPr>
          <w:rFonts w:ascii="Verdana" w:eastAsia="Calibri" w:hAnsi="Verdana" w:cs="Calibri"/>
          <w:sz w:val="20"/>
          <w:szCs w:val="20"/>
          <w:lang w:val="en-GB"/>
        </w:rPr>
        <w:t>e World Weather Research Programme (</w:t>
      </w:r>
      <w:r w:rsidR="00681299" w:rsidRPr="00B12B8C">
        <w:rPr>
          <w:rFonts w:ascii="Verdana" w:eastAsia="Calibri" w:hAnsi="Verdana" w:cs="Calibri"/>
          <w:sz w:val="20"/>
          <w:szCs w:val="20"/>
          <w:lang w:val="en-GB"/>
        </w:rPr>
        <w:t>WWRP</w:t>
      </w:r>
      <w:r w:rsidR="00B25647" w:rsidRPr="00B12B8C">
        <w:rPr>
          <w:rFonts w:ascii="Verdana" w:eastAsia="Calibri" w:hAnsi="Verdana" w:cs="Calibri"/>
          <w:sz w:val="20"/>
          <w:szCs w:val="20"/>
          <w:lang w:val="en-GB"/>
        </w:rPr>
        <w:t>)</w:t>
      </w:r>
      <w:r w:rsidR="00681299" w:rsidRPr="00B12B8C">
        <w:rPr>
          <w:rFonts w:ascii="Verdana" w:eastAsia="Calibri" w:hAnsi="Verdana" w:cs="Calibri"/>
          <w:sz w:val="20"/>
          <w:szCs w:val="20"/>
          <w:lang w:val="en-GB"/>
        </w:rPr>
        <w:t xml:space="preserve"> Joint Working Group on Forecast Verification Research (</w:t>
      </w:r>
      <w:r w:rsidR="00696E70" w:rsidRPr="00B12B8C">
        <w:rPr>
          <w:rFonts w:ascii="Verdana" w:hAnsi="Verdana"/>
          <w:color w:val="0000FF"/>
          <w:sz w:val="20"/>
          <w:szCs w:val="20"/>
          <w:lang w:val="en-GB"/>
        </w:rPr>
        <w:t>JWGFVR).</w:t>
      </w:r>
    </w:p>
    <w:p w14:paraId="35818698" w14:textId="0D66374A" w:rsidR="00681299" w:rsidRPr="00B12B8C" w:rsidRDefault="0007489A" w:rsidP="00B12B8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60" w:after="120"/>
        <w:ind w:left="1134" w:hanging="567"/>
        <w:contextualSpacing w:val="0"/>
        <w:rPr>
          <w:rFonts w:ascii="Verdana" w:eastAsia="Calibri" w:hAnsi="Verdana" w:cs="Calibri"/>
          <w:sz w:val="20"/>
          <w:szCs w:val="20"/>
          <w:lang w:val="en-GB"/>
        </w:rPr>
      </w:pPr>
      <w:r w:rsidRPr="00B12B8C">
        <w:rPr>
          <w:rFonts w:ascii="Verdana" w:eastAsia="Calibri" w:hAnsi="Verdana" w:cs="Calibri"/>
          <w:sz w:val="20"/>
          <w:szCs w:val="20"/>
          <w:lang w:val="en-GB"/>
        </w:rPr>
        <w:t>E</w:t>
      </w:r>
      <w:r w:rsidR="00FB63DA" w:rsidRPr="00B12B8C">
        <w:rPr>
          <w:rFonts w:ascii="Verdana" w:eastAsia="Calibri" w:hAnsi="Verdana" w:cs="Calibri"/>
          <w:sz w:val="20"/>
          <w:szCs w:val="20"/>
          <w:lang w:val="en-GB"/>
        </w:rPr>
        <w:t>valuat</w:t>
      </w:r>
      <w:r w:rsidR="00955B86" w:rsidRPr="00B12B8C">
        <w:rPr>
          <w:rFonts w:ascii="Verdana" w:eastAsia="Calibri" w:hAnsi="Verdana" w:cs="Calibri"/>
          <w:sz w:val="20"/>
          <w:szCs w:val="20"/>
          <w:lang w:val="en-GB"/>
        </w:rPr>
        <w:t>ion of</w:t>
      </w:r>
      <w:r w:rsidR="00FB63DA" w:rsidRPr="00B12B8C">
        <w:rPr>
          <w:rFonts w:ascii="Verdana" w:eastAsia="Calibri" w:hAnsi="Verdana" w:cs="Calibri"/>
          <w:sz w:val="20"/>
          <w:szCs w:val="20"/>
          <w:lang w:val="en-GB"/>
        </w:rPr>
        <w:t xml:space="preserve"> the </w:t>
      </w:r>
      <w:r w:rsidR="00681299" w:rsidRPr="00B12B8C">
        <w:rPr>
          <w:rFonts w:ascii="Verdana" w:eastAsia="Calibri" w:hAnsi="Verdana" w:cs="Calibri"/>
          <w:sz w:val="20"/>
          <w:szCs w:val="20"/>
          <w:lang w:val="en-GB"/>
        </w:rPr>
        <w:t>feasibility of the highly recommended products, as above, as core products</w:t>
      </w:r>
      <w:r w:rsidR="00696E70" w:rsidRPr="00B12B8C">
        <w:rPr>
          <w:rFonts w:ascii="Verdana" w:eastAsia="Calibri" w:hAnsi="Verdana" w:cs="Calibri"/>
          <w:sz w:val="20"/>
          <w:szCs w:val="20"/>
          <w:lang w:val="en-GB"/>
        </w:rPr>
        <w:t>.</w:t>
      </w:r>
    </w:p>
    <w:p w14:paraId="45155534" w14:textId="250D9BA7" w:rsidR="00681299" w:rsidRPr="00B12B8C" w:rsidRDefault="0007489A" w:rsidP="00B12B8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60" w:after="120"/>
        <w:ind w:left="1134" w:hanging="567"/>
        <w:contextualSpacing w:val="0"/>
        <w:rPr>
          <w:rFonts w:ascii="Verdana" w:eastAsia="Calibri" w:hAnsi="Verdana" w:cs="Calibri"/>
          <w:sz w:val="20"/>
          <w:szCs w:val="20"/>
          <w:lang w:val="en-GB"/>
        </w:rPr>
      </w:pPr>
      <w:r w:rsidRPr="00B12B8C">
        <w:rPr>
          <w:rFonts w:ascii="Verdana" w:eastAsia="Calibri" w:hAnsi="Verdana" w:cs="Calibri"/>
          <w:sz w:val="20"/>
          <w:szCs w:val="20"/>
          <w:lang w:val="en-GB"/>
        </w:rPr>
        <w:t>E</w:t>
      </w:r>
      <w:r w:rsidR="00FB63DA" w:rsidRPr="00B12B8C">
        <w:rPr>
          <w:rFonts w:ascii="Verdana" w:eastAsia="Calibri" w:hAnsi="Verdana" w:cs="Calibri"/>
          <w:sz w:val="20"/>
          <w:szCs w:val="20"/>
          <w:lang w:val="en-GB"/>
        </w:rPr>
        <w:t>valuat</w:t>
      </w:r>
      <w:r w:rsidR="00955B86" w:rsidRPr="00B12B8C">
        <w:rPr>
          <w:rFonts w:ascii="Verdana" w:eastAsia="Calibri" w:hAnsi="Verdana" w:cs="Calibri"/>
          <w:sz w:val="20"/>
          <w:szCs w:val="20"/>
          <w:lang w:val="en-GB"/>
        </w:rPr>
        <w:t>ion of</w:t>
      </w:r>
      <w:r w:rsidR="00FB63DA" w:rsidRPr="00B12B8C">
        <w:rPr>
          <w:rFonts w:ascii="Verdana" w:eastAsia="Calibri" w:hAnsi="Verdana" w:cs="Calibri"/>
          <w:sz w:val="20"/>
          <w:szCs w:val="20"/>
          <w:lang w:val="en-GB"/>
        </w:rPr>
        <w:t xml:space="preserve"> </w:t>
      </w:r>
      <w:r w:rsidR="00681299" w:rsidRPr="00B12B8C">
        <w:rPr>
          <w:rFonts w:ascii="Verdana" w:eastAsia="Calibri" w:hAnsi="Verdana" w:cs="Calibri"/>
          <w:sz w:val="20"/>
          <w:szCs w:val="20"/>
          <w:lang w:val="en-GB"/>
        </w:rPr>
        <w:t>the viability as recommended products of short</w:t>
      </w:r>
      <w:r w:rsidR="006C6ADC" w:rsidRPr="00B12B8C">
        <w:rPr>
          <w:rFonts w:ascii="Verdana" w:eastAsia="Calibri" w:hAnsi="Verdana" w:cs="Calibri"/>
          <w:sz w:val="20"/>
          <w:szCs w:val="20"/>
          <w:lang w:val="en-GB"/>
        </w:rPr>
        <w:t xml:space="preserve"> range</w:t>
      </w:r>
      <w:r w:rsidR="00681299" w:rsidRPr="00B12B8C">
        <w:rPr>
          <w:rFonts w:ascii="Verdana" w:eastAsia="Calibri" w:hAnsi="Verdana" w:cs="Calibri"/>
          <w:sz w:val="20"/>
          <w:szCs w:val="20"/>
          <w:lang w:val="en-GB"/>
        </w:rPr>
        <w:t xml:space="preserve"> sea</w:t>
      </w:r>
      <w:r w:rsidR="00B02A6F" w:rsidRPr="00B12B8C">
        <w:rPr>
          <w:rFonts w:ascii="Verdana" w:eastAsia="Calibri" w:hAnsi="Verdana" w:cs="Calibri"/>
          <w:sz w:val="20"/>
          <w:szCs w:val="20"/>
          <w:lang w:val="en-GB"/>
        </w:rPr>
        <w:t xml:space="preserve"> </w:t>
      </w:r>
      <w:r w:rsidR="006C6ADC" w:rsidRPr="00B12B8C">
        <w:rPr>
          <w:rFonts w:ascii="Verdana" w:eastAsia="Calibri" w:hAnsi="Verdana" w:cs="Calibri"/>
          <w:sz w:val="20"/>
          <w:szCs w:val="20"/>
          <w:lang w:val="en-GB"/>
        </w:rPr>
        <w:t>ice</w:t>
      </w:r>
      <w:r w:rsidR="00681299" w:rsidRPr="00B12B8C">
        <w:rPr>
          <w:rFonts w:ascii="Verdana" w:eastAsia="Calibri" w:hAnsi="Verdana" w:cs="Calibri"/>
          <w:sz w:val="20"/>
          <w:szCs w:val="20"/>
          <w:lang w:val="en-GB"/>
        </w:rPr>
        <w:t xml:space="preserve"> forecasting (e.g. regionally downscaling of global model outputs), already introduced by some regional climate modelling centres (e.g. Norway, etc</w:t>
      </w:r>
      <w:r w:rsidR="00B25647" w:rsidRPr="00B12B8C">
        <w:rPr>
          <w:rFonts w:ascii="Verdana" w:eastAsia="Calibri" w:hAnsi="Verdana" w:cs="Calibri"/>
          <w:sz w:val="20"/>
          <w:szCs w:val="20"/>
          <w:lang w:val="en-GB"/>
        </w:rPr>
        <w:t>.)</w:t>
      </w:r>
      <w:r w:rsidR="00696E70" w:rsidRPr="00B12B8C">
        <w:rPr>
          <w:rFonts w:ascii="Verdana" w:eastAsia="Calibri" w:hAnsi="Verdana" w:cs="Calibri"/>
          <w:sz w:val="20"/>
          <w:szCs w:val="20"/>
          <w:lang w:val="en-GB"/>
        </w:rPr>
        <w:t>.</w:t>
      </w:r>
    </w:p>
    <w:p w14:paraId="5E727984" w14:textId="16192D43" w:rsidR="00681299" w:rsidRPr="00B12B8C" w:rsidRDefault="0007489A" w:rsidP="00B12B8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60" w:after="120"/>
        <w:ind w:left="1134" w:hanging="567"/>
        <w:contextualSpacing w:val="0"/>
        <w:rPr>
          <w:rFonts w:ascii="Verdana" w:eastAsia="Calibri" w:hAnsi="Verdana" w:cs="Calibri"/>
          <w:sz w:val="20"/>
          <w:szCs w:val="20"/>
          <w:lang w:val="en-GB"/>
        </w:rPr>
      </w:pPr>
      <w:r w:rsidRPr="00B12B8C">
        <w:rPr>
          <w:rFonts w:ascii="Verdana" w:eastAsia="Calibri" w:hAnsi="Verdana" w:cs="Calibri"/>
          <w:sz w:val="20"/>
          <w:szCs w:val="20"/>
          <w:lang w:val="en-GB"/>
        </w:rPr>
        <w:t>E</w:t>
      </w:r>
      <w:r w:rsidR="00FB63DA" w:rsidRPr="00B12B8C">
        <w:rPr>
          <w:rFonts w:ascii="Verdana" w:eastAsia="Calibri" w:hAnsi="Verdana" w:cs="Calibri"/>
          <w:sz w:val="20"/>
          <w:szCs w:val="20"/>
          <w:lang w:val="en-GB"/>
        </w:rPr>
        <w:t>valuat</w:t>
      </w:r>
      <w:r w:rsidR="00955B86" w:rsidRPr="00B12B8C">
        <w:rPr>
          <w:rFonts w:ascii="Verdana" w:eastAsia="Calibri" w:hAnsi="Verdana" w:cs="Calibri"/>
          <w:sz w:val="20"/>
          <w:szCs w:val="20"/>
          <w:lang w:val="en-GB"/>
        </w:rPr>
        <w:t>ion of</w:t>
      </w:r>
      <w:r w:rsidR="00FB63DA" w:rsidRPr="00B12B8C">
        <w:rPr>
          <w:rFonts w:ascii="Verdana" w:eastAsia="Calibri" w:hAnsi="Verdana" w:cs="Calibri"/>
          <w:sz w:val="20"/>
          <w:szCs w:val="20"/>
          <w:lang w:val="en-GB"/>
        </w:rPr>
        <w:t xml:space="preserve"> </w:t>
      </w:r>
      <w:r w:rsidR="00681299" w:rsidRPr="00B12B8C">
        <w:rPr>
          <w:rFonts w:ascii="Verdana" w:eastAsia="Calibri" w:hAnsi="Verdana" w:cs="Calibri"/>
          <w:sz w:val="20"/>
          <w:szCs w:val="20"/>
          <w:lang w:val="en-GB"/>
        </w:rPr>
        <w:t>the feasibility on snow temperature and sea</w:t>
      </w:r>
      <w:r w:rsidR="00B02A6F" w:rsidRPr="00B12B8C">
        <w:rPr>
          <w:rFonts w:ascii="Verdana" w:eastAsia="Calibri" w:hAnsi="Verdana" w:cs="Calibri"/>
          <w:sz w:val="20"/>
          <w:szCs w:val="20"/>
          <w:lang w:val="en-GB"/>
        </w:rPr>
        <w:t xml:space="preserve"> </w:t>
      </w:r>
      <w:r w:rsidR="006C6ADC" w:rsidRPr="00B12B8C">
        <w:rPr>
          <w:rFonts w:ascii="Verdana" w:eastAsia="Calibri" w:hAnsi="Verdana" w:cs="Calibri"/>
          <w:sz w:val="20"/>
          <w:szCs w:val="20"/>
          <w:lang w:val="en-GB"/>
        </w:rPr>
        <w:t>ice</w:t>
      </w:r>
      <w:r w:rsidR="00681299" w:rsidRPr="00B12B8C">
        <w:rPr>
          <w:rFonts w:ascii="Verdana" w:eastAsia="Calibri" w:hAnsi="Verdana" w:cs="Calibri"/>
          <w:sz w:val="20"/>
          <w:szCs w:val="20"/>
          <w:lang w:val="en-GB"/>
        </w:rPr>
        <w:t xml:space="preserve"> temperature as recommended or core products</w:t>
      </w:r>
      <w:r w:rsidR="00696E70" w:rsidRPr="00B12B8C">
        <w:rPr>
          <w:rFonts w:ascii="Verdana" w:eastAsia="Calibri" w:hAnsi="Verdana" w:cs="Calibri"/>
          <w:sz w:val="20"/>
          <w:szCs w:val="20"/>
          <w:lang w:val="en-GB"/>
        </w:rPr>
        <w:t>.</w:t>
      </w:r>
    </w:p>
    <w:p w14:paraId="68AC9DAF" w14:textId="77777777" w:rsidR="00681299" w:rsidRPr="00B02A6F" w:rsidRDefault="00681299" w:rsidP="0034138E">
      <w:pPr>
        <w:pBdr>
          <w:top w:val="nil"/>
          <w:left w:val="nil"/>
          <w:bottom w:val="nil"/>
          <w:right w:val="nil"/>
          <w:between w:val="nil"/>
        </w:pBdr>
        <w:tabs>
          <w:tab w:val="clear" w:pos="1134"/>
        </w:tabs>
        <w:spacing w:before="240" w:after="120"/>
        <w:jc w:val="left"/>
        <w:rPr>
          <w:rFonts w:eastAsia="Calibri" w:cs="Calibri"/>
        </w:rPr>
      </w:pPr>
      <w:r w:rsidRPr="00B02A6F">
        <w:rPr>
          <w:rFonts w:eastAsia="Calibri" w:cs="Calibri"/>
        </w:rPr>
        <w:t xml:space="preserve">Further changes and amendments to the Manual on WIPPS will be prepared as </w:t>
      </w:r>
      <w:r w:rsidR="00FC6796" w:rsidRPr="00B02A6F">
        <w:rPr>
          <w:rFonts w:eastAsia="Calibri" w:cs="Calibri"/>
        </w:rPr>
        <w:t>required.</w:t>
      </w:r>
    </w:p>
    <w:p w14:paraId="0A6DDF35" w14:textId="77777777" w:rsidR="00681299" w:rsidRPr="00B12B8C" w:rsidRDefault="00681299" w:rsidP="00B12B8C">
      <w:pPr>
        <w:pStyle w:val="Heading4"/>
        <w:spacing w:after="120"/>
        <w:rPr>
          <w:i w:val="0"/>
          <w:iCs/>
        </w:rPr>
      </w:pPr>
      <w:bookmarkStart w:id="4" w:name="_Toc145521914"/>
      <w:r w:rsidRPr="00B12B8C">
        <w:rPr>
          <w:i w:val="0"/>
          <w:iCs/>
        </w:rPr>
        <w:t xml:space="preserve">2.2 </w:t>
      </w:r>
      <w:r w:rsidR="0007489A" w:rsidRPr="00B12B8C">
        <w:rPr>
          <w:i w:val="0"/>
          <w:iCs/>
        </w:rPr>
        <w:tab/>
      </w:r>
      <w:r w:rsidR="00EA3704" w:rsidRPr="00B12B8C">
        <w:rPr>
          <w:i w:val="0"/>
          <w:iCs/>
        </w:rPr>
        <w:t>D</w:t>
      </w:r>
      <w:r w:rsidRPr="00B12B8C">
        <w:rPr>
          <w:i w:val="0"/>
          <w:iCs/>
        </w:rPr>
        <w:t>aily outputs from seasonal models in support of the detection of extreme events</w:t>
      </w:r>
    </w:p>
    <w:bookmarkEnd w:id="4"/>
    <w:p w14:paraId="34189838" w14:textId="676828C2" w:rsidR="00681299" w:rsidRPr="00B12B8C" w:rsidRDefault="00681299" w:rsidP="0034138E">
      <w:pPr>
        <w:pStyle w:val="Heading4"/>
        <w:spacing w:before="240" w:after="120"/>
        <w:ind w:left="0" w:firstLine="0"/>
        <w:rPr>
          <w:b w:val="0"/>
          <w:bCs/>
          <w:i w:val="0"/>
          <w:iCs/>
        </w:rPr>
      </w:pPr>
      <w:r w:rsidRPr="00B02A6F">
        <w:rPr>
          <w:b w:val="0"/>
          <w:bCs/>
          <w:i w:val="0"/>
          <w:iCs/>
        </w:rPr>
        <w:t>The</w:t>
      </w:r>
      <w:r w:rsidRPr="00B02A6F">
        <w:rPr>
          <w:rFonts w:eastAsia="Calibri" w:cs="Calibri"/>
          <w:b w:val="0"/>
          <w:bCs/>
          <w:i w:val="0"/>
          <w:iCs/>
        </w:rPr>
        <w:t xml:space="preserve"> feasibility of generating and disseminating daily outputs from seasonal models for the detection of extreme events would be </w:t>
      </w:r>
      <w:r w:rsidR="00E91FE6" w:rsidRPr="00B02A6F">
        <w:rPr>
          <w:rFonts w:eastAsia="Calibri" w:cs="Calibri"/>
          <w:b w:val="0"/>
          <w:bCs/>
          <w:i w:val="0"/>
          <w:iCs/>
        </w:rPr>
        <w:t xml:space="preserve">considered </w:t>
      </w:r>
      <w:r w:rsidRPr="00B02A6F">
        <w:rPr>
          <w:rFonts w:eastAsia="Calibri" w:cs="Calibri"/>
          <w:b w:val="0"/>
          <w:bCs/>
          <w:i w:val="0"/>
          <w:iCs/>
        </w:rPr>
        <w:t>by the</w:t>
      </w:r>
      <w:r w:rsidR="00755BBE" w:rsidRPr="00B02A6F">
        <w:rPr>
          <w:rFonts w:eastAsia="Calibri" w:cs="Calibri"/>
          <w:b w:val="0"/>
          <w:bCs/>
          <w:i w:val="0"/>
          <w:iCs/>
        </w:rPr>
        <w:t xml:space="preserve"> relevant Expert teams of</w:t>
      </w:r>
      <w:r w:rsidRPr="00B02A6F">
        <w:rPr>
          <w:rFonts w:eastAsia="Calibri" w:cs="Calibri"/>
          <w:b w:val="0"/>
          <w:bCs/>
          <w:i w:val="0"/>
          <w:iCs/>
        </w:rPr>
        <w:t xml:space="preserve"> SC-ESMP </w:t>
      </w:r>
      <w:r w:rsidR="00E91FE6" w:rsidRPr="00B02A6F">
        <w:rPr>
          <w:b w:val="0"/>
          <w:bCs/>
          <w:i w:val="0"/>
          <w:iCs/>
          <w:color w:val="000000" w:themeColor="text1"/>
        </w:rPr>
        <w:t>and r</w:t>
      </w:r>
      <w:r w:rsidRPr="00B02A6F">
        <w:rPr>
          <w:b w:val="0"/>
          <w:bCs/>
          <w:i w:val="0"/>
          <w:iCs/>
          <w:color w:val="000000" w:themeColor="text1"/>
        </w:rPr>
        <w:t xml:space="preserve">ecommendations may be made </w:t>
      </w:r>
      <w:r w:rsidR="004A011D" w:rsidRPr="00B02A6F">
        <w:rPr>
          <w:b w:val="0"/>
          <w:bCs/>
          <w:i w:val="0"/>
          <w:iCs/>
          <w:color w:val="000000" w:themeColor="text1"/>
        </w:rPr>
        <w:t>for formalizing them</w:t>
      </w:r>
      <w:r w:rsidRPr="00B02A6F">
        <w:rPr>
          <w:rFonts w:eastAsia="Calibri" w:cs="Calibri"/>
          <w:b w:val="0"/>
          <w:bCs/>
          <w:i w:val="0"/>
          <w:iCs/>
        </w:rPr>
        <w:t>. Currently, such products are available for Copernicus and on the WMO Lead Centre for Long-Range Forecast Multi-Model Ensem</w:t>
      </w:r>
      <w:r w:rsidRPr="00B12B8C">
        <w:rPr>
          <w:rFonts w:eastAsia="Calibri" w:cs="Calibri"/>
          <w:b w:val="0"/>
          <w:bCs/>
          <w:i w:val="0"/>
          <w:iCs/>
        </w:rPr>
        <w:t>ble (</w:t>
      </w:r>
      <w:hyperlink r:id="rId24">
        <w:r w:rsidRPr="00B12B8C">
          <w:rPr>
            <w:rFonts w:eastAsia="Calibri" w:cs="Calibri"/>
            <w:b w:val="0"/>
            <w:bCs/>
            <w:i w:val="0"/>
            <w:iCs/>
            <w:color w:val="0000FF"/>
          </w:rPr>
          <w:t>https://www.wmolc.org/</w:t>
        </w:r>
      </w:hyperlink>
      <w:r w:rsidRPr="00B12B8C">
        <w:rPr>
          <w:rFonts w:eastAsia="Calibri" w:cs="Calibri"/>
          <w:b w:val="0"/>
          <w:bCs/>
          <w:i w:val="0"/>
          <w:iCs/>
        </w:rPr>
        <w:t xml:space="preserve">) </w:t>
      </w:r>
      <w:r w:rsidR="00EB3A80" w:rsidRPr="00B12B8C">
        <w:rPr>
          <w:rFonts w:eastAsia="Calibri" w:cs="Calibri"/>
          <w:b w:val="0"/>
          <w:bCs/>
          <w:i w:val="0"/>
          <w:iCs/>
        </w:rPr>
        <w:t xml:space="preserve">and </w:t>
      </w:r>
      <w:r w:rsidRPr="00B12B8C">
        <w:rPr>
          <w:rFonts w:eastAsia="Calibri" w:cs="Calibri"/>
          <w:b w:val="0"/>
          <w:bCs/>
          <w:i w:val="0"/>
          <w:iCs/>
        </w:rPr>
        <w:t>from some GPC-LRFs.</w:t>
      </w:r>
      <w:r w:rsidRPr="00B12B8C">
        <w:rPr>
          <w:rFonts w:eastAsia="Calibri" w:cs="Calibri"/>
        </w:rPr>
        <w:t xml:space="preserve"> </w:t>
      </w:r>
    </w:p>
    <w:p w14:paraId="2E947D61" w14:textId="03A7730D" w:rsidR="00681299" w:rsidRPr="00B02A6F" w:rsidRDefault="00681299" w:rsidP="0034138E">
      <w:pPr>
        <w:spacing w:before="240" w:after="120"/>
        <w:jc w:val="left"/>
        <w:rPr>
          <w:rFonts w:eastAsia="Calibri" w:cs="Calibri"/>
        </w:rPr>
      </w:pPr>
      <w:r w:rsidRPr="00B12B8C">
        <w:rPr>
          <w:rFonts w:eastAsia="Calibri" w:cs="Calibri"/>
        </w:rPr>
        <w:t>Expected delivery</w:t>
      </w:r>
      <w:r w:rsidR="003C3589" w:rsidRPr="00B12B8C">
        <w:rPr>
          <w:rFonts w:eastAsia="Calibri" w:cs="Calibri"/>
        </w:rPr>
        <w:t xml:space="preserve"> by</w:t>
      </w:r>
      <w:r w:rsidRPr="00B12B8C">
        <w:rPr>
          <w:rFonts w:eastAsia="Calibri" w:cs="Calibri"/>
        </w:rPr>
        <w:t xml:space="preserve"> INFCOM</w:t>
      </w:r>
      <w:r w:rsidR="00B36A9B" w:rsidRPr="00B12B8C">
        <w:rPr>
          <w:rFonts w:eastAsia="Calibri" w:cs="Calibri"/>
        </w:rPr>
        <w:t>-</w:t>
      </w:r>
      <w:r w:rsidRPr="00B12B8C">
        <w:rPr>
          <w:rFonts w:eastAsia="Calibri" w:cs="Calibri"/>
        </w:rPr>
        <w:t>4.</w:t>
      </w:r>
    </w:p>
    <w:p w14:paraId="761EC047" w14:textId="77777777" w:rsidR="00681299" w:rsidRPr="00B12B8C" w:rsidRDefault="00681299" w:rsidP="00B12B8C">
      <w:pPr>
        <w:pStyle w:val="Heading4"/>
        <w:spacing w:after="120"/>
        <w:rPr>
          <w:i w:val="0"/>
        </w:rPr>
      </w:pPr>
      <w:bookmarkStart w:id="5" w:name="_Toc145521915"/>
      <w:r w:rsidRPr="00B12B8C">
        <w:rPr>
          <w:i w:val="0"/>
        </w:rPr>
        <w:t>2.3</w:t>
      </w:r>
      <w:r w:rsidR="00EF3C78" w:rsidRPr="00B12B8C">
        <w:rPr>
          <w:i w:val="0"/>
        </w:rPr>
        <w:tab/>
      </w:r>
      <w:r w:rsidRPr="00B12B8C">
        <w:rPr>
          <w:i w:val="0"/>
        </w:rPr>
        <w:t xml:space="preserve">Survey on other available </w:t>
      </w:r>
      <w:r w:rsidR="00D00EBD" w:rsidRPr="00B12B8C">
        <w:rPr>
          <w:i w:val="0"/>
        </w:rPr>
        <w:t xml:space="preserve">products on the </w:t>
      </w:r>
      <w:r w:rsidRPr="00B12B8C">
        <w:rPr>
          <w:i w:val="0"/>
        </w:rPr>
        <w:t xml:space="preserve">cryosphere </w:t>
      </w:r>
      <w:r w:rsidR="00D00EBD" w:rsidRPr="00B12B8C">
        <w:rPr>
          <w:i w:val="0"/>
        </w:rPr>
        <w:t>or</w:t>
      </w:r>
      <w:r w:rsidRPr="00B12B8C">
        <w:rPr>
          <w:i w:val="0"/>
        </w:rPr>
        <w:t xml:space="preserve"> </w:t>
      </w:r>
      <w:r w:rsidR="00A062CC" w:rsidRPr="00B12B8C">
        <w:rPr>
          <w:i w:val="0"/>
        </w:rPr>
        <w:t>relevant to characteri</w:t>
      </w:r>
      <w:r w:rsidR="0007489A" w:rsidRPr="00B12B8C">
        <w:rPr>
          <w:i w:val="0"/>
        </w:rPr>
        <w:t>z</w:t>
      </w:r>
      <w:r w:rsidR="00A062CC" w:rsidRPr="00B12B8C">
        <w:rPr>
          <w:i w:val="0"/>
        </w:rPr>
        <w:t>e changes in the cryosphere</w:t>
      </w:r>
    </w:p>
    <w:p w14:paraId="14C355FD" w14:textId="49F576F0" w:rsidR="005918A9" w:rsidRPr="00B02A6F" w:rsidRDefault="00681299" w:rsidP="0034138E">
      <w:pPr>
        <w:spacing w:before="240" w:after="120"/>
        <w:jc w:val="left"/>
      </w:pPr>
      <w:r w:rsidRPr="00B02A6F">
        <w:t xml:space="preserve">AG-GCW and SC-ESMP will organize a </w:t>
      </w:r>
      <w:bookmarkStart w:id="6" w:name="_Hlk158105367"/>
      <w:r w:rsidRPr="00B02A6F">
        <w:t>survey of other products</w:t>
      </w:r>
      <w:r w:rsidR="00B40AD6" w:rsidRPr="00B02A6F">
        <w:t xml:space="preserve"> </w:t>
      </w:r>
      <w:r w:rsidR="004A790C" w:rsidRPr="00B02A6F">
        <w:t xml:space="preserve">which may be already available from designated WIPPS centres </w:t>
      </w:r>
      <w:r w:rsidR="00B40AD6" w:rsidRPr="00B02A6F">
        <w:t>(global and regional)</w:t>
      </w:r>
      <w:r w:rsidRPr="00B02A6F">
        <w:t xml:space="preserve"> </w:t>
      </w:r>
      <w:r w:rsidR="00283C94" w:rsidRPr="00B02A6F">
        <w:t xml:space="preserve">on the </w:t>
      </w:r>
      <w:bookmarkEnd w:id="6"/>
      <w:r w:rsidR="003615FD" w:rsidRPr="00B02A6F">
        <w:t>cryosphere</w:t>
      </w:r>
      <w:r w:rsidR="000D2C42" w:rsidRPr="00B02A6F">
        <w:t xml:space="preserve"> </w:t>
      </w:r>
      <w:r w:rsidR="00A062CC" w:rsidRPr="00B02A6F">
        <w:t xml:space="preserve">or which are </w:t>
      </w:r>
      <w:r w:rsidR="001F798D" w:rsidRPr="00B02A6F">
        <w:t>relevant to characterizing changes in the cryosphere (</w:t>
      </w:r>
      <w:r w:rsidR="009164E3" w:rsidRPr="00B02A6F">
        <w:t>e.g.</w:t>
      </w:r>
      <w:r w:rsidR="001F798D" w:rsidRPr="00B02A6F">
        <w:t xml:space="preserve"> </w:t>
      </w:r>
      <w:r w:rsidR="00356F53" w:rsidRPr="00B02A6F">
        <w:t>linked to</w:t>
      </w:r>
      <w:r w:rsidR="001F798D" w:rsidRPr="00B02A6F">
        <w:t xml:space="preserve"> </w:t>
      </w:r>
      <w:r w:rsidR="00B077DA" w:rsidRPr="00B02A6F">
        <w:t xml:space="preserve">the predictability of </w:t>
      </w:r>
      <w:r w:rsidR="00393841" w:rsidRPr="00B02A6F">
        <w:t xml:space="preserve">cryosphere hazards as are </w:t>
      </w:r>
      <w:r w:rsidR="0078217B" w:rsidRPr="00B02A6F">
        <w:t>extreme precipitation events o</w:t>
      </w:r>
      <w:r w:rsidR="00B40AD6" w:rsidRPr="00B02A6F">
        <w:t>r</w:t>
      </w:r>
      <w:r w:rsidR="0078217B" w:rsidRPr="00B02A6F">
        <w:t xml:space="preserve"> increased temperatures leading to increased risks of</w:t>
      </w:r>
      <w:r w:rsidR="00393841" w:rsidRPr="00B02A6F">
        <w:t xml:space="preserve"> glacier lake outburst floods, </w:t>
      </w:r>
      <w:r w:rsidR="00813379" w:rsidRPr="00B02A6F">
        <w:t>etc.</w:t>
      </w:r>
      <w:r w:rsidR="00393841" w:rsidRPr="00B02A6F">
        <w:t>)</w:t>
      </w:r>
      <w:r w:rsidR="000D2C42" w:rsidRPr="00B02A6F">
        <w:t xml:space="preserve">. </w:t>
      </w:r>
      <w:bookmarkEnd w:id="5"/>
    </w:p>
    <w:p w14:paraId="24C6777F" w14:textId="77777777" w:rsidR="00681299" w:rsidRPr="00B02A6F" w:rsidRDefault="004A790C" w:rsidP="0034138E">
      <w:pPr>
        <w:spacing w:before="240" w:after="120"/>
        <w:jc w:val="left"/>
      </w:pPr>
      <w:r w:rsidRPr="00B02A6F">
        <w:t>This</w:t>
      </w:r>
      <w:r w:rsidR="00681299" w:rsidRPr="00B02A6F">
        <w:rPr>
          <w:rFonts w:eastAsia="Verdana" w:cs="Verdana"/>
        </w:rPr>
        <w:t xml:space="preserve"> survey </w:t>
      </w:r>
      <w:r w:rsidR="00D35389" w:rsidRPr="00B02A6F">
        <w:rPr>
          <w:rFonts w:eastAsia="Verdana" w:cs="Verdana"/>
        </w:rPr>
        <w:t>will</w:t>
      </w:r>
      <w:r w:rsidR="003615FD" w:rsidRPr="00B02A6F">
        <w:rPr>
          <w:rFonts w:eastAsia="Verdana" w:cs="Verdana"/>
        </w:rPr>
        <w:t xml:space="preserve"> </w:t>
      </w:r>
      <w:r w:rsidR="00681299" w:rsidRPr="00B02A6F">
        <w:t>be addressed to</w:t>
      </w:r>
      <w:r w:rsidR="00681299" w:rsidRPr="00B02A6F">
        <w:rPr>
          <w:rFonts w:eastAsia="Verdana" w:cs="Verdana"/>
        </w:rPr>
        <w:t xml:space="preserve"> non-designated Earth System Modelling</w:t>
      </w:r>
      <w:r w:rsidR="00681299" w:rsidRPr="00B02A6F">
        <w:t xml:space="preserve"> </w:t>
      </w:r>
      <w:r w:rsidR="00681299" w:rsidRPr="00B02A6F">
        <w:rPr>
          <w:rFonts w:eastAsia="Verdana" w:cs="Verdana"/>
        </w:rPr>
        <w:t>centre</w:t>
      </w:r>
      <w:r w:rsidR="00083C57" w:rsidRPr="00B02A6F">
        <w:rPr>
          <w:rFonts w:eastAsia="Verdana" w:cs="Verdana"/>
        </w:rPr>
        <w:t>s</w:t>
      </w:r>
      <w:r w:rsidRPr="00B02A6F">
        <w:rPr>
          <w:rFonts w:eastAsia="Verdana" w:cs="Verdana"/>
        </w:rPr>
        <w:t>, as well</w:t>
      </w:r>
      <w:r w:rsidR="00F24222" w:rsidRPr="00B02A6F">
        <w:rPr>
          <w:rFonts w:eastAsia="Verdana" w:cs="Verdana"/>
        </w:rPr>
        <w:t>.</w:t>
      </w:r>
    </w:p>
    <w:p w14:paraId="6CE2F988" w14:textId="1711EFF5" w:rsidR="00681299" w:rsidRPr="00B02A6F" w:rsidRDefault="00681299" w:rsidP="0034138E">
      <w:pPr>
        <w:spacing w:before="240" w:after="120"/>
        <w:jc w:val="left"/>
        <w:rPr>
          <w:rFonts w:eastAsia="Calibri" w:cs="Calibri"/>
        </w:rPr>
      </w:pPr>
      <w:r w:rsidRPr="00B02A6F">
        <w:rPr>
          <w:rFonts w:eastAsia="Calibri" w:cs="Calibri"/>
        </w:rPr>
        <w:t>The results</w:t>
      </w:r>
      <w:r w:rsidR="00071340" w:rsidRPr="00B02A6F">
        <w:rPr>
          <w:rFonts w:eastAsia="Calibri" w:cs="Calibri"/>
        </w:rPr>
        <w:t xml:space="preserve"> of the survey</w:t>
      </w:r>
      <w:r w:rsidRPr="00B02A6F">
        <w:rPr>
          <w:rFonts w:eastAsia="Calibri" w:cs="Calibri"/>
        </w:rPr>
        <w:t xml:space="preserve"> </w:t>
      </w:r>
      <w:r w:rsidR="006E7CC7" w:rsidRPr="00B02A6F">
        <w:rPr>
          <w:rFonts w:eastAsia="Calibri" w:cs="Calibri"/>
        </w:rPr>
        <w:t xml:space="preserve">are expected to </w:t>
      </w:r>
      <w:r w:rsidR="00A551FC" w:rsidRPr="00B02A6F">
        <w:rPr>
          <w:rFonts w:eastAsia="Calibri" w:cs="Calibri"/>
        </w:rPr>
        <w:t>lead to recommendations on (1)</w:t>
      </w:r>
      <w:r w:rsidRPr="00B02A6F">
        <w:rPr>
          <w:rFonts w:eastAsia="Calibri" w:cs="Calibri"/>
        </w:rPr>
        <w:t xml:space="preserve"> opportunities for new products </w:t>
      </w:r>
      <w:r w:rsidR="006E7CC7" w:rsidRPr="00B02A6F">
        <w:rPr>
          <w:rFonts w:eastAsia="Calibri" w:cs="Calibri"/>
        </w:rPr>
        <w:t xml:space="preserve">to </w:t>
      </w:r>
      <w:r w:rsidR="00A551FC" w:rsidRPr="00B02A6F">
        <w:rPr>
          <w:rFonts w:eastAsia="Calibri" w:cs="Calibri"/>
        </w:rPr>
        <w:t>be considered</w:t>
      </w:r>
      <w:r w:rsidR="006E7CC7" w:rsidRPr="00B02A6F">
        <w:rPr>
          <w:rFonts w:eastAsia="Calibri" w:cs="Calibri"/>
        </w:rPr>
        <w:t xml:space="preserve"> for</w:t>
      </w:r>
      <w:r w:rsidRPr="00B02A6F">
        <w:rPr>
          <w:rFonts w:eastAsia="Calibri" w:cs="Calibri"/>
        </w:rPr>
        <w:t xml:space="preserve"> WIPPS, </w:t>
      </w:r>
      <w:r w:rsidR="00A551FC" w:rsidRPr="00B02A6F">
        <w:rPr>
          <w:rFonts w:eastAsia="Calibri" w:cs="Calibri"/>
        </w:rPr>
        <w:t>(2)</w:t>
      </w:r>
      <w:r w:rsidR="00F24222" w:rsidRPr="00B02A6F">
        <w:rPr>
          <w:rFonts w:eastAsia="Calibri" w:cs="Calibri"/>
        </w:rPr>
        <w:t xml:space="preserve"> </w:t>
      </w:r>
      <w:r w:rsidR="00F24222" w:rsidRPr="00B02A6F">
        <w:rPr>
          <w:rFonts w:eastAsia="Verdana" w:cs="Verdana"/>
        </w:rPr>
        <w:t xml:space="preserve">interest </w:t>
      </w:r>
      <w:r w:rsidR="00A551FC" w:rsidRPr="00B02A6F">
        <w:rPr>
          <w:rFonts w:eastAsia="Verdana" w:cs="Verdana"/>
        </w:rPr>
        <w:t>on</w:t>
      </w:r>
      <w:r w:rsidR="00F24222" w:rsidRPr="00B02A6F">
        <w:rPr>
          <w:rFonts w:eastAsia="Verdana" w:cs="Verdana"/>
        </w:rPr>
        <w:t xml:space="preserve"> obtaining designation as WIPPS </w:t>
      </w:r>
      <w:r w:rsidR="00B25647" w:rsidRPr="00B02A6F">
        <w:rPr>
          <w:rFonts w:eastAsia="Verdana" w:cs="Verdana"/>
        </w:rPr>
        <w:t>c</w:t>
      </w:r>
      <w:r w:rsidR="00F24222" w:rsidRPr="00B02A6F">
        <w:rPr>
          <w:rFonts w:eastAsia="Verdana" w:cs="Verdana"/>
        </w:rPr>
        <w:t>entres,</w:t>
      </w:r>
      <w:r w:rsidR="00F24222" w:rsidRPr="00B02A6F">
        <w:rPr>
          <w:rFonts w:eastAsia="Calibri" w:cs="Calibri"/>
        </w:rPr>
        <w:t xml:space="preserve"> </w:t>
      </w:r>
      <w:r w:rsidR="00A551FC" w:rsidRPr="00B02A6F">
        <w:rPr>
          <w:rFonts w:eastAsia="Calibri" w:cs="Calibri"/>
        </w:rPr>
        <w:t xml:space="preserve">(3) </w:t>
      </w:r>
      <w:r w:rsidRPr="00B02A6F">
        <w:rPr>
          <w:rFonts w:eastAsia="Calibri" w:cs="Calibri"/>
        </w:rPr>
        <w:t xml:space="preserve">on improving the verification of </w:t>
      </w:r>
      <w:r w:rsidR="00A551FC" w:rsidRPr="00B02A6F">
        <w:rPr>
          <w:rFonts w:eastAsia="Calibri" w:cs="Calibri"/>
        </w:rPr>
        <w:t>identified</w:t>
      </w:r>
      <w:r w:rsidRPr="00B02A6F">
        <w:rPr>
          <w:rFonts w:eastAsia="Calibri" w:cs="Calibri"/>
        </w:rPr>
        <w:t xml:space="preserve"> products, and </w:t>
      </w:r>
      <w:r w:rsidR="00A551FC" w:rsidRPr="00B02A6F">
        <w:rPr>
          <w:rFonts w:eastAsia="Calibri" w:cs="Calibri"/>
        </w:rPr>
        <w:t>(4)</w:t>
      </w:r>
      <w:r w:rsidRPr="00B02A6F">
        <w:rPr>
          <w:rFonts w:eastAsia="Calibri" w:cs="Calibri"/>
        </w:rPr>
        <w:t xml:space="preserve"> potential inter</w:t>
      </w:r>
      <w:r w:rsidR="0007489A" w:rsidRPr="00B02A6F">
        <w:rPr>
          <w:rFonts w:eastAsia="Calibri" w:cs="Calibri"/>
        </w:rPr>
        <w:t>comparisons</w:t>
      </w:r>
      <w:r w:rsidRPr="00B02A6F">
        <w:rPr>
          <w:rFonts w:eastAsia="Calibri" w:cs="Calibri"/>
        </w:rPr>
        <w:t xml:space="preserve"> of products from coupled models and from post-processing applications, e.g.</w:t>
      </w:r>
      <w:r w:rsidR="00B36A9B" w:rsidRPr="00B02A6F">
        <w:rPr>
          <w:rFonts w:eastAsia="Calibri" w:cs="Calibri"/>
        </w:rPr>
        <w:t> </w:t>
      </w:r>
      <w:r w:rsidRPr="00B02A6F">
        <w:rPr>
          <w:rFonts w:eastAsia="Calibri" w:cs="Calibri"/>
        </w:rPr>
        <w:t xml:space="preserve">for snowfall quality estimation. </w:t>
      </w:r>
    </w:p>
    <w:p w14:paraId="5A8BD1A9" w14:textId="2975E8CA" w:rsidR="00681299" w:rsidRPr="00B02A6F" w:rsidRDefault="00681299" w:rsidP="0034138E">
      <w:pPr>
        <w:spacing w:before="240" w:after="120"/>
        <w:jc w:val="left"/>
        <w:rPr>
          <w:rFonts w:eastAsia="Calibri" w:cs="Calibri"/>
        </w:rPr>
      </w:pPr>
      <w:r w:rsidRPr="00B02A6F">
        <w:rPr>
          <w:rFonts w:eastAsia="Calibri" w:cs="Calibri"/>
        </w:rPr>
        <w:t>The results and the recommendations of the survey will be compiled in a report to INFCOM</w:t>
      </w:r>
      <w:r w:rsidR="00B02A6F">
        <w:rPr>
          <w:rFonts w:eastAsia="Calibri" w:cs="Calibri"/>
        </w:rPr>
        <w:t>-</w:t>
      </w:r>
      <w:r w:rsidRPr="00B02A6F">
        <w:rPr>
          <w:rFonts w:eastAsia="Calibri" w:cs="Calibri"/>
        </w:rPr>
        <w:t>4.</w:t>
      </w:r>
    </w:p>
    <w:p w14:paraId="6750CC71" w14:textId="77777777" w:rsidR="00681299" w:rsidRPr="00B12B8C" w:rsidRDefault="00681299" w:rsidP="00B12B8C">
      <w:pPr>
        <w:pStyle w:val="Heading4"/>
        <w:spacing w:after="120"/>
        <w:rPr>
          <w:rFonts w:cs="Calibri"/>
          <w:i w:val="0"/>
          <w:iCs/>
        </w:rPr>
      </w:pPr>
      <w:bookmarkStart w:id="7" w:name="_Toc145521916"/>
      <w:r w:rsidRPr="00B12B8C">
        <w:rPr>
          <w:i w:val="0"/>
          <w:iCs/>
        </w:rPr>
        <w:t>2.4</w:t>
      </w:r>
      <w:r w:rsidR="0007489A" w:rsidRPr="00B12B8C">
        <w:rPr>
          <w:i w:val="0"/>
          <w:iCs/>
        </w:rPr>
        <w:tab/>
      </w:r>
      <w:r w:rsidRPr="00B12B8C">
        <w:rPr>
          <w:i w:val="0"/>
          <w:iCs/>
        </w:rPr>
        <w:t>Designation of RSMC for Limited Area NWP for polar regions</w:t>
      </w:r>
      <w:bookmarkEnd w:id="7"/>
    </w:p>
    <w:p w14:paraId="21C00928" w14:textId="603BBEF9" w:rsidR="004C3A09" w:rsidRPr="00B02A6F" w:rsidRDefault="00681299" w:rsidP="0034138E">
      <w:pPr>
        <w:tabs>
          <w:tab w:val="left" w:pos="450"/>
        </w:tabs>
        <w:spacing w:before="240" w:after="120"/>
        <w:jc w:val="left"/>
        <w:rPr>
          <w:rFonts w:eastAsia="Calibri" w:cs="Calibri"/>
        </w:rPr>
      </w:pPr>
      <w:r w:rsidRPr="00B02A6F">
        <w:rPr>
          <w:rFonts w:eastAsia="Calibri" w:cs="Calibri"/>
        </w:rPr>
        <w:t xml:space="preserve">Norwegian Meteorological Institute expressed interest in being designated as </w:t>
      </w:r>
      <w:r w:rsidRPr="00B12B8C">
        <w:rPr>
          <w:rFonts w:eastAsia="Calibri" w:cs="Calibri"/>
        </w:rPr>
        <w:t>RSMC for short range limited area forecasting for the Arctic</w:t>
      </w:r>
      <w:r w:rsidRPr="00B02A6F">
        <w:rPr>
          <w:rFonts w:eastAsia="Calibri" w:cs="Calibri"/>
        </w:rPr>
        <w:t>, according to requirements outlined in the Manual on WIPPS (WMO</w:t>
      </w:r>
      <w:r w:rsidR="0007489A" w:rsidRPr="00B02A6F">
        <w:rPr>
          <w:rFonts w:eastAsia="Calibri" w:cs="Calibri"/>
        </w:rPr>
        <w:t>-</w:t>
      </w:r>
      <w:r w:rsidRPr="00B02A6F">
        <w:rPr>
          <w:rFonts w:eastAsia="Calibri" w:cs="Calibri"/>
        </w:rPr>
        <w:t>No.</w:t>
      </w:r>
      <w:r w:rsidR="00696E70" w:rsidRPr="00B02A6F">
        <w:rPr>
          <w:rFonts w:eastAsia="Calibri" w:cs="Calibri"/>
        </w:rPr>
        <w:t> 4</w:t>
      </w:r>
      <w:r w:rsidRPr="00B02A6F">
        <w:rPr>
          <w:rFonts w:eastAsia="Calibri" w:cs="Calibri"/>
        </w:rPr>
        <w:t>85), with a focus on snow and sea</w:t>
      </w:r>
      <w:r w:rsidR="00B02A6F" w:rsidRPr="00B02A6F">
        <w:rPr>
          <w:rFonts w:eastAsia="Calibri" w:cs="Calibri"/>
        </w:rPr>
        <w:t xml:space="preserve"> </w:t>
      </w:r>
      <w:r w:rsidRPr="00B02A6F">
        <w:rPr>
          <w:rFonts w:eastAsia="Calibri" w:cs="Calibri"/>
        </w:rPr>
        <w:t xml:space="preserve">ice products. </w:t>
      </w:r>
    </w:p>
    <w:p w14:paraId="5F2C11E8" w14:textId="77777777" w:rsidR="00681299" w:rsidRPr="00B02A6F" w:rsidRDefault="00681299" w:rsidP="0034138E">
      <w:pPr>
        <w:tabs>
          <w:tab w:val="left" w:pos="450"/>
        </w:tabs>
        <w:spacing w:before="240" w:after="120"/>
        <w:jc w:val="left"/>
        <w:rPr>
          <w:rFonts w:eastAsia="Calibri" w:cs="Calibri"/>
        </w:rPr>
      </w:pPr>
      <w:r w:rsidRPr="00B02A6F">
        <w:rPr>
          <w:rFonts w:eastAsia="Calibri" w:cs="Calibri"/>
        </w:rPr>
        <w:t>The deadline for designation is INFCOM-4.</w:t>
      </w:r>
    </w:p>
    <w:p w14:paraId="38B7CAF9" w14:textId="77777777" w:rsidR="00681299" w:rsidRPr="00B02A6F" w:rsidRDefault="00681299" w:rsidP="0034138E">
      <w:pPr>
        <w:tabs>
          <w:tab w:val="left" w:pos="450"/>
        </w:tabs>
        <w:spacing w:before="240" w:after="120"/>
        <w:jc w:val="left"/>
        <w:rPr>
          <w:rFonts w:eastAsia="Calibri" w:cs="Calibri"/>
        </w:rPr>
      </w:pPr>
      <w:r w:rsidRPr="00B02A6F">
        <w:rPr>
          <w:rFonts w:eastAsia="Calibri" w:cs="Calibri"/>
        </w:rPr>
        <w:t>Other institutions operating similar forecasting models are invited to consider this designation.</w:t>
      </w:r>
    </w:p>
    <w:p w14:paraId="7DF27630" w14:textId="77777777" w:rsidR="00681299" w:rsidRPr="00B02A6F" w:rsidRDefault="00681299" w:rsidP="00B12B8C">
      <w:pPr>
        <w:pStyle w:val="Heading3"/>
        <w:spacing w:after="120"/>
        <w:rPr>
          <w:rFonts w:eastAsia="Calibri"/>
        </w:rPr>
      </w:pPr>
      <w:bookmarkStart w:id="8" w:name="_Toc145521917"/>
      <w:r w:rsidRPr="00B02A6F">
        <w:rPr>
          <w:rFonts w:eastAsia="Calibri"/>
        </w:rPr>
        <w:lastRenderedPageBreak/>
        <w:t>2.5</w:t>
      </w:r>
      <w:r w:rsidR="0007489A" w:rsidRPr="00B02A6F">
        <w:rPr>
          <w:rFonts w:eastAsia="Calibri"/>
        </w:rPr>
        <w:tab/>
      </w:r>
      <w:r w:rsidRPr="00B02A6F">
        <w:rPr>
          <w:rFonts w:eastAsia="Calibri"/>
        </w:rPr>
        <w:t xml:space="preserve">Proposals for potential WIPPS Pilot Projects on </w:t>
      </w:r>
      <w:r w:rsidR="00125D2A" w:rsidRPr="00B02A6F">
        <w:rPr>
          <w:rFonts w:eastAsia="Calibri"/>
        </w:rPr>
        <w:t xml:space="preserve">the </w:t>
      </w:r>
      <w:r w:rsidRPr="00B02A6F">
        <w:rPr>
          <w:rFonts w:eastAsia="Calibri"/>
        </w:rPr>
        <w:t>cryosphere</w:t>
      </w:r>
      <w:bookmarkEnd w:id="8"/>
    </w:p>
    <w:p w14:paraId="59AD176E" w14:textId="77777777" w:rsidR="00432516" w:rsidRPr="00B02A6F" w:rsidRDefault="00681299" w:rsidP="0034138E">
      <w:pPr>
        <w:spacing w:before="240" w:after="120"/>
        <w:jc w:val="left"/>
        <w:rPr>
          <w:rFonts w:eastAsia="Calibri" w:cs="Calibri"/>
        </w:rPr>
      </w:pPr>
      <w:r w:rsidRPr="00B02A6F">
        <w:rPr>
          <w:rFonts w:eastAsia="Calibri" w:cs="Calibri"/>
        </w:rPr>
        <w:t>In the framework of the Earth System approach to data processing and prediction</w:t>
      </w:r>
      <w:r w:rsidR="004C3A09" w:rsidRPr="00B02A6F">
        <w:rPr>
          <w:rFonts w:eastAsia="Calibri" w:cs="Calibri"/>
        </w:rPr>
        <w:t xml:space="preserve"> and as defined in the as documented in the Collaborative Framework for Seamless </w:t>
      </w:r>
      <w:r w:rsidR="004C3A09" w:rsidRPr="00B02A6F">
        <w:rPr>
          <w:rStyle w:val="normaltextrun"/>
          <w:rFonts w:cs="Segoe UI"/>
        </w:rPr>
        <w:t>Global Data Processing and Forecasting System</w:t>
      </w:r>
      <w:r w:rsidR="004C3A09" w:rsidRPr="00B02A6F">
        <w:rPr>
          <w:rFonts w:eastAsia="Calibri" w:cs="Calibri"/>
        </w:rPr>
        <w:t xml:space="preserve"> (Resolution 58</w:t>
      </w:r>
      <w:r w:rsidR="00CA1351" w:rsidRPr="00B02A6F">
        <w:rPr>
          <w:rFonts w:eastAsia="Calibri" w:cs="Calibri"/>
        </w:rPr>
        <w:t xml:space="preserve"> </w:t>
      </w:r>
      <w:r w:rsidR="004C3A09" w:rsidRPr="00B02A6F">
        <w:rPr>
          <w:rFonts w:eastAsia="Calibri" w:cs="Calibri"/>
        </w:rPr>
        <w:t>(Cg-18))</w:t>
      </w:r>
      <w:r w:rsidRPr="00B02A6F">
        <w:rPr>
          <w:rFonts w:eastAsia="Calibri" w:cs="Calibri"/>
        </w:rPr>
        <w:t>,</w:t>
      </w:r>
      <w:r w:rsidR="00810AFB" w:rsidRPr="00B02A6F">
        <w:rPr>
          <w:rFonts w:eastAsia="Calibri" w:cs="Calibri"/>
        </w:rPr>
        <w:t xml:space="preserve"> the </w:t>
      </w:r>
      <w:r w:rsidRPr="00B02A6F">
        <w:rPr>
          <w:rFonts w:eastAsia="Calibri" w:cs="Calibri"/>
        </w:rPr>
        <w:t xml:space="preserve">WIPPS Pilot Projects </w:t>
      </w:r>
      <w:r w:rsidR="00125D2A" w:rsidRPr="00B02A6F">
        <w:rPr>
          <w:rFonts w:eastAsia="Calibri" w:cs="Calibri"/>
        </w:rPr>
        <w:t>are</w:t>
      </w:r>
      <w:r w:rsidR="00810AFB" w:rsidRPr="00B02A6F">
        <w:rPr>
          <w:rFonts w:eastAsia="Calibri" w:cs="Calibri"/>
        </w:rPr>
        <w:t xml:space="preserve"> seen as a practical mechanism to explore </w:t>
      </w:r>
      <w:r w:rsidR="00432516" w:rsidRPr="00B02A6F">
        <w:rPr>
          <w:rFonts w:eastAsia="Calibri" w:cs="Calibri"/>
        </w:rPr>
        <w:t xml:space="preserve">further development </w:t>
      </w:r>
      <w:r w:rsidR="001A4E15" w:rsidRPr="00B02A6F">
        <w:rPr>
          <w:rFonts w:eastAsia="Calibri" w:cs="Calibri"/>
        </w:rPr>
        <w:t xml:space="preserve">and facilitate implementation </w:t>
      </w:r>
      <w:r w:rsidR="00432516" w:rsidRPr="00B02A6F">
        <w:rPr>
          <w:rFonts w:eastAsia="Calibri" w:cs="Calibri"/>
        </w:rPr>
        <w:t>to meet emerging needs</w:t>
      </w:r>
      <w:r w:rsidR="001A4E15" w:rsidRPr="00B02A6F">
        <w:rPr>
          <w:rFonts w:eastAsia="Calibri" w:cs="Calibri"/>
        </w:rPr>
        <w:t>, including those</w:t>
      </w:r>
      <w:r w:rsidR="00432516" w:rsidRPr="00B02A6F">
        <w:rPr>
          <w:rFonts w:eastAsia="Calibri" w:cs="Calibri"/>
        </w:rPr>
        <w:t xml:space="preserve"> for information on the changes in the cryosphere and their impacts.</w:t>
      </w:r>
      <w:r w:rsidR="001A4E15" w:rsidRPr="00B02A6F">
        <w:t xml:space="preserve"> </w:t>
      </w:r>
    </w:p>
    <w:p w14:paraId="6068CAE0" w14:textId="77777777" w:rsidR="00681299" w:rsidRPr="00B02A6F" w:rsidRDefault="009B6D38" w:rsidP="0034138E">
      <w:pPr>
        <w:spacing w:before="240" w:after="120"/>
        <w:jc w:val="left"/>
        <w:rPr>
          <w:rFonts w:eastAsia="Calibri" w:cs="Calibri"/>
        </w:rPr>
      </w:pPr>
      <w:r w:rsidRPr="00B02A6F">
        <w:rPr>
          <w:rFonts w:eastAsia="Calibri" w:cs="Calibri"/>
        </w:rPr>
        <w:t xml:space="preserve">AG-GCW, in collaboration with its partners will </w:t>
      </w:r>
      <w:r w:rsidR="00607EB2" w:rsidRPr="00B02A6F">
        <w:rPr>
          <w:rFonts w:eastAsia="Calibri" w:cs="Calibri"/>
        </w:rPr>
        <w:t>prepare</w:t>
      </w:r>
      <w:r w:rsidRPr="00B02A6F">
        <w:rPr>
          <w:rFonts w:eastAsia="Calibri" w:cs="Calibri"/>
        </w:rPr>
        <w:t xml:space="preserve"> recommen</w:t>
      </w:r>
      <w:r w:rsidR="0049336D" w:rsidRPr="00B02A6F">
        <w:rPr>
          <w:rFonts w:eastAsia="Calibri" w:cs="Calibri"/>
        </w:rPr>
        <w:t>dations</w:t>
      </w:r>
      <w:r w:rsidRPr="00B02A6F">
        <w:rPr>
          <w:rFonts w:eastAsia="Calibri" w:cs="Calibri"/>
        </w:rPr>
        <w:t xml:space="preserve"> </w:t>
      </w:r>
      <w:r w:rsidR="00FF19BB" w:rsidRPr="00B02A6F">
        <w:rPr>
          <w:rFonts w:eastAsia="Calibri" w:cs="Calibri"/>
        </w:rPr>
        <w:t xml:space="preserve">to SC-ESMP, </w:t>
      </w:r>
      <w:r w:rsidR="0049336D" w:rsidRPr="00B02A6F">
        <w:rPr>
          <w:rFonts w:eastAsia="Calibri" w:cs="Calibri"/>
        </w:rPr>
        <w:t xml:space="preserve">on </w:t>
      </w:r>
      <w:r w:rsidR="00FF19BB" w:rsidRPr="00B02A6F">
        <w:rPr>
          <w:rFonts w:eastAsia="Calibri" w:cs="Calibri"/>
        </w:rPr>
        <w:t xml:space="preserve">pilot projects to address emerging needs. </w:t>
      </w:r>
      <w:r w:rsidR="00681299" w:rsidRPr="00B02A6F">
        <w:rPr>
          <w:rFonts w:eastAsia="Calibri" w:cs="Calibri"/>
        </w:rPr>
        <w:t>The</w:t>
      </w:r>
      <w:r w:rsidR="00624999" w:rsidRPr="00B02A6F">
        <w:rPr>
          <w:rFonts w:eastAsia="Calibri" w:cs="Calibri"/>
        </w:rPr>
        <w:t>ir</w:t>
      </w:r>
      <w:r w:rsidR="00681299" w:rsidRPr="00B02A6F">
        <w:rPr>
          <w:rFonts w:eastAsia="Calibri" w:cs="Calibri"/>
        </w:rPr>
        <w:t xml:space="preserve"> implementation will proceed based on the SC-ESMP </w:t>
      </w:r>
      <w:r w:rsidR="00624999" w:rsidRPr="00B02A6F">
        <w:rPr>
          <w:rFonts w:eastAsia="Calibri" w:cs="Calibri"/>
        </w:rPr>
        <w:t>decisions</w:t>
      </w:r>
      <w:r w:rsidR="00681299" w:rsidRPr="00B02A6F">
        <w:rPr>
          <w:rFonts w:eastAsia="Calibri" w:cs="Calibri"/>
        </w:rPr>
        <w:t xml:space="preserve">. </w:t>
      </w:r>
    </w:p>
    <w:p w14:paraId="2F3BCD24" w14:textId="77777777" w:rsidR="00681299" w:rsidRPr="00B02A6F" w:rsidRDefault="009E2295" w:rsidP="0034138E">
      <w:pPr>
        <w:spacing w:before="240" w:after="120"/>
        <w:jc w:val="left"/>
        <w:rPr>
          <w:rFonts w:eastAsia="Calibri" w:cs="Calibri"/>
        </w:rPr>
      </w:pPr>
      <w:r w:rsidRPr="00B02A6F">
        <w:rPr>
          <w:rFonts w:eastAsia="Calibri" w:cs="Calibri"/>
        </w:rPr>
        <w:t xml:space="preserve">All projects will </w:t>
      </w:r>
      <w:r w:rsidR="006509D3" w:rsidRPr="00B02A6F">
        <w:rPr>
          <w:rFonts w:eastAsia="Calibri" w:cs="Calibri"/>
        </w:rPr>
        <w:t>develop</w:t>
      </w:r>
      <w:r w:rsidRPr="00B02A6F">
        <w:rPr>
          <w:rFonts w:eastAsia="Calibri" w:cs="Calibri"/>
        </w:rPr>
        <w:t xml:space="preserve"> recommendations on the potential for new WIPPS products and</w:t>
      </w:r>
      <w:r w:rsidR="006509D3" w:rsidRPr="00B02A6F">
        <w:rPr>
          <w:rFonts w:eastAsia="Calibri" w:cs="Calibri"/>
        </w:rPr>
        <w:t xml:space="preserve">/or new types of </w:t>
      </w:r>
      <w:r w:rsidRPr="00B02A6F">
        <w:rPr>
          <w:rFonts w:eastAsia="Calibri" w:cs="Calibri"/>
        </w:rPr>
        <w:t>centres</w:t>
      </w:r>
      <w:r w:rsidR="006509D3" w:rsidRPr="00B02A6F">
        <w:rPr>
          <w:rFonts w:eastAsia="Calibri" w:cs="Calibri"/>
        </w:rPr>
        <w:t xml:space="preserve">, as well as the additional work </w:t>
      </w:r>
      <w:r w:rsidR="00DB4F14" w:rsidRPr="00B02A6F">
        <w:rPr>
          <w:rFonts w:eastAsia="Calibri" w:cs="Calibri"/>
        </w:rPr>
        <w:t>for enabling their operationalization</w:t>
      </w:r>
      <w:r w:rsidR="006509D3" w:rsidRPr="00B02A6F">
        <w:rPr>
          <w:rFonts w:eastAsia="Calibri" w:cs="Calibri"/>
        </w:rPr>
        <w:t>.</w:t>
      </w:r>
    </w:p>
    <w:p w14:paraId="530CDE2A" w14:textId="0B46DB9C" w:rsidR="00681299" w:rsidRPr="00B02A6F" w:rsidRDefault="00681299" w:rsidP="00B12B8C">
      <w:pPr>
        <w:pStyle w:val="Heading4"/>
        <w:spacing w:after="120"/>
      </w:pPr>
      <w:bookmarkStart w:id="9" w:name="_Toc145521918"/>
      <w:r w:rsidRPr="00B02A6F">
        <w:t>2.5.</w:t>
      </w:r>
      <w:r w:rsidR="00340E0E" w:rsidRPr="00B02A6F">
        <w:t>1</w:t>
      </w:r>
      <w:r w:rsidR="00340E0E" w:rsidRPr="00B02A6F">
        <w:tab/>
      </w:r>
      <w:r w:rsidRPr="00B02A6F">
        <w:t>Cold region hydrological products</w:t>
      </w:r>
      <w:bookmarkEnd w:id="9"/>
    </w:p>
    <w:p w14:paraId="2FB3E579" w14:textId="38639B22" w:rsidR="008C5B35" w:rsidRPr="00B02A6F" w:rsidRDefault="00681299" w:rsidP="0034138E">
      <w:pPr>
        <w:spacing w:before="240" w:after="120"/>
        <w:jc w:val="left"/>
        <w:rPr>
          <w:rFonts w:eastAsia="Calibri" w:cs="Calibri"/>
        </w:rPr>
      </w:pPr>
      <w:r w:rsidRPr="00B02A6F">
        <w:rPr>
          <w:rFonts w:eastAsia="Calibri" w:cs="Calibri"/>
        </w:rPr>
        <w:t>AG-GCW will foster the development of a concept for a WIPPS pilot project for cold</w:t>
      </w:r>
      <w:r w:rsidR="006C6ADC" w:rsidRPr="00B02A6F">
        <w:rPr>
          <w:rFonts w:eastAsia="Calibri" w:cs="Calibri"/>
        </w:rPr>
        <w:t xml:space="preserve"> </w:t>
      </w:r>
      <w:r w:rsidRPr="00B02A6F">
        <w:rPr>
          <w:rFonts w:eastAsia="Calibri" w:cs="Calibri"/>
        </w:rPr>
        <w:t>region hydrolog</w:t>
      </w:r>
      <w:r w:rsidR="000B4825" w:rsidRPr="00B02A6F">
        <w:rPr>
          <w:rFonts w:eastAsia="Calibri" w:cs="Calibri"/>
        </w:rPr>
        <w:t>y</w:t>
      </w:r>
      <w:r w:rsidR="008C5B35" w:rsidRPr="00B02A6F">
        <w:rPr>
          <w:rFonts w:eastAsia="Calibri" w:cs="Calibri"/>
        </w:rPr>
        <w:t>.</w:t>
      </w:r>
    </w:p>
    <w:p w14:paraId="2377223C" w14:textId="77777777" w:rsidR="00681299" w:rsidRPr="00B02A6F" w:rsidRDefault="00681299" w:rsidP="0034138E">
      <w:pPr>
        <w:spacing w:before="240" w:after="120"/>
        <w:jc w:val="left"/>
        <w:rPr>
          <w:rFonts w:eastAsia="Calibri" w:cs="Calibri"/>
        </w:rPr>
      </w:pPr>
      <w:r w:rsidRPr="00B02A6F">
        <w:rPr>
          <w:rFonts w:eastAsia="Calibri" w:cs="Calibri"/>
        </w:rPr>
        <w:t>Deadline</w:t>
      </w:r>
      <w:r w:rsidR="004F0FDB" w:rsidRPr="00B02A6F">
        <w:rPr>
          <w:rFonts w:eastAsia="Calibri" w:cs="Calibri"/>
        </w:rPr>
        <w:t xml:space="preserve"> for proposal</w:t>
      </w:r>
      <w:r w:rsidRPr="00B02A6F">
        <w:rPr>
          <w:rFonts w:eastAsia="Calibri" w:cs="Calibri"/>
        </w:rPr>
        <w:t xml:space="preserve">: </w:t>
      </w:r>
      <w:r w:rsidR="008C5B35" w:rsidRPr="00B02A6F">
        <w:rPr>
          <w:rFonts w:eastAsia="Calibri" w:cs="Calibri"/>
        </w:rPr>
        <w:t xml:space="preserve">end </w:t>
      </w:r>
      <w:r w:rsidR="00CA1351" w:rsidRPr="00B02A6F">
        <w:rPr>
          <w:rFonts w:eastAsia="Calibri" w:cs="Calibri"/>
        </w:rPr>
        <w:t xml:space="preserve">of </w:t>
      </w:r>
      <w:r w:rsidRPr="00B02A6F">
        <w:rPr>
          <w:rFonts w:eastAsia="Calibri" w:cs="Calibri"/>
        </w:rPr>
        <w:t>2024.</w:t>
      </w:r>
    </w:p>
    <w:p w14:paraId="2C691205" w14:textId="77777777" w:rsidR="00681299" w:rsidRPr="00B02A6F" w:rsidRDefault="00681299" w:rsidP="0034138E">
      <w:pPr>
        <w:spacing w:before="240" w:after="120"/>
        <w:jc w:val="left"/>
        <w:rPr>
          <w:rFonts w:eastAsia="Calibri" w:cs="Calibri"/>
        </w:rPr>
      </w:pPr>
      <w:r w:rsidRPr="00B02A6F">
        <w:rPr>
          <w:rFonts w:eastAsia="Calibri" w:cs="Calibri"/>
        </w:rPr>
        <w:t xml:space="preserve">The concept </w:t>
      </w:r>
      <w:r w:rsidR="00FF19BB" w:rsidRPr="00B02A6F">
        <w:rPr>
          <w:rFonts w:eastAsia="Calibri" w:cs="Calibri"/>
        </w:rPr>
        <w:t>will</w:t>
      </w:r>
      <w:r w:rsidRPr="00B02A6F">
        <w:rPr>
          <w:rFonts w:eastAsia="Calibri" w:cs="Calibri"/>
        </w:rPr>
        <w:t xml:space="preserve"> consider:</w:t>
      </w:r>
    </w:p>
    <w:p w14:paraId="55E50276" w14:textId="60432850" w:rsidR="00681299" w:rsidRPr="00B02A6F" w:rsidRDefault="0007489A" w:rsidP="0034138E">
      <w:pPr>
        <w:numPr>
          <w:ilvl w:val="0"/>
          <w:numId w:val="6"/>
        </w:numPr>
        <w:tabs>
          <w:tab w:val="clear" w:pos="1134"/>
        </w:tabs>
        <w:spacing w:before="240" w:after="120"/>
        <w:ind w:left="1134" w:hanging="567"/>
        <w:jc w:val="left"/>
        <w:rPr>
          <w:rFonts w:eastAsia="Calibri" w:cs="Calibri"/>
        </w:rPr>
      </w:pPr>
      <w:r w:rsidRPr="00B12B8C">
        <w:rPr>
          <w:rFonts w:eastAsia="Calibri" w:cs="Calibri"/>
        </w:rPr>
        <w:t>M</w:t>
      </w:r>
      <w:r w:rsidR="0066550D" w:rsidRPr="00B02A6F">
        <w:rPr>
          <w:rFonts w:eastAsia="Calibri" w:cs="Calibri"/>
        </w:rPr>
        <w:t xml:space="preserve">ature </w:t>
      </w:r>
      <w:r w:rsidR="00681299" w:rsidRPr="00B02A6F">
        <w:rPr>
          <w:rFonts w:eastAsia="Calibri" w:cs="Calibri"/>
        </w:rPr>
        <w:t>pan-Arctic</w:t>
      </w:r>
      <w:r w:rsidR="00FF19BB" w:rsidRPr="00B02A6F">
        <w:rPr>
          <w:rFonts w:eastAsia="Calibri" w:cs="Calibri"/>
        </w:rPr>
        <w:t xml:space="preserve"> and/or </w:t>
      </w:r>
      <w:r w:rsidR="00681299" w:rsidRPr="00B02A6F">
        <w:rPr>
          <w:rFonts w:eastAsia="Calibri" w:cs="Calibri"/>
        </w:rPr>
        <w:t xml:space="preserve">cold-regions hydrological </w:t>
      </w:r>
      <w:r w:rsidR="00FF19BB" w:rsidRPr="00B02A6F">
        <w:rPr>
          <w:rFonts w:eastAsia="Calibri" w:cs="Calibri"/>
        </w:rPr>
        <w:t>models</w:t>
      </w:r>
      <w:r w:rsidR="0066550D" w:rsidRPr="00B02A6F">
        <w:rPr>
          <w:rFonts w:eastAsia="Calibri" w:cs="Calibri"/>
        </w:rPr>
        <w:t xml:space="preserve"> available in the research domain, today,</w:t>
      </w:r>
      <w:r w:rsidR="00681299" w:rsidRPr="00B02A6F">
        <w:rPr>
          <w:rFonts w:eastAsia="Calibri" w:cs="Calibri"/>
        </w:rPr>
        <w:t xml:space="preserve"> and outputs from </w:t>
      </w:r>
      <w:r w:rsidR="000524BF" w:rsidRPr="00B02A6F">
        <w:rPr>
          <w:rFonts w:eastAsia="Calibri" w:cs="Calibri"/>
        </w:rPr>
        <w:t xml:space="preserve">WIPPS </w:t>
      </w:r>
      <w:r w:rsidR="00B25647" w:rsidRPr="00B02A6F">
        <w:rPr>
          <w:rFonts w:eastAsia="Calibri" w:cs="Calibri"/>
        </w:rPr>
        <w:t>c</w:t>
      </w:r>
      <w:r w:rsidR="000524BF" w:rsidRPr="00B02A6F">
        <w:rPr>
          <w:rFonts w:eastAsia="Calibri" w:cs="Calibri"/>
        </w:rPr>
        <w:t>entres</w:t>
      </w:r>
    </w:p>
    <w:p w14:paraId="4D9C4EFE" w14:textId="0B6E716A" w:rsidR="00681299" w:rsidRPr="00B02A6F" w:rsidRDefault="0007489A" w:rsidP="0034138E">
      <w:pPr>
        <w:numPr>
          <w:ilvl w:val="0"/>
          <w:numId w:val="6"/>
        </w:numPr>
        <w:tabs>
          <w:tab w:val="clear" w:pos="1134"/>
        </w:tabs>
        <w:spacing w:before="240" w:after="120"/>
        <w:ind w:left="1134" w:hanging="567"/>
        <w:jc w:val="left"/>
        <w:rPr>
          <w:rFonts w:eastAsia="Calibri" w:cs="Calibri"/>
        </w:rPr>
      </w:pPr>
      <w:r w:rsidRPr="00B12B8C">
        <w:rPr>
          <w:rFonts w:eastAsia="Calibri" w:cs="Calibri"/>
        </w:rPr>
        <w:t>I</w:t>
      </w:r>
      <w:r w:rsidR="00681299" w:rsidRPr="00B02A6F">
        <w:rPr>
          <w:rFonts w:eastAsia="Calibri" w:cs="Calibri"/>
        </w:rPr>
        <w:t>ntegrati</w:t>
      </w:r>
      <w:r w:rsidR="00481CB2" w:rsidRPr="00B02A6F">
        <w:rPr>
          <w:rFonts w:eastAsia="Calibri" w:cs="Calibri"/>
        </w:rPr>
        <w:t>on</w:t>
      </w:r>
      <w:r w:rsidR="00681299" w:rsidRPr="00B02A6F">
        <w:rPr>
          <w:rFonts w:eastAsia="Calibri" w:cs="Calibri"/>
        </w:rPr>
        <w:t xml:space="preserve"> of </w:t>
      </w:r>
      <w:r w:rsidR="00481CB2" w:rsidRPr="00B02A6F">
        <w:rPr>
          <w:rFonts w:eastAsia="Calibri" w:cs="Calibri"/>
        </w:rPr>
        <w:t xml:space="preserve">data on </w:t>
      </w:r>
      <w:r w:rsidR="00681299" w:rsidRPr="00B02A6F">
        <w:rPr>
          <w:rFonts w:eastAsia="Calibri" w:cs="Calibri"/>
        </w:rPr>
        <w:t>snow, glaciers, permafrost</w:t>
      </w:r>
      <w:r w:rsidR="00CA1351" w:rsidRPr="00B02A6F">
        <w:rPr>
          <w:rFonts w:eastAsia="Calibri" w:cs="Calibri"/>
        </w:rPr>
        <w:t>,</w:t>
      </w:r>
      <w:r w:rsidR="00681299" w:rsidRPr="00B02A6F">
        <w:rPr>
          <w:rFonts w:eastAsia="Calibri" w:cs="Calibri"/>
        </w:rPr>
        <w:t xml:space="preserve"> and large ice masses, in the context of sparse observations </w:t>
      </w:r>
    </w:p>
    <w:p w14:paraId="008F5638" w14:textId="270195A6" w:rsidR="006129E3" w:rsidRPr="00B02A6F" w:rsidRDefault="0007489A" w:rsidP="003413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lear" w:pos="1134"/>
        </w:tabs>
        <w:spacing w:before="240" w:after="120"/>
        <w:ind w:left="1134" w:hanging="567"/>
        <w:jc w:val="left"/>
        <w:rPr>
          <w:rFonts w:eastAsia="Calibri" w:cs="Calibri"/>
        </w:rPr>
      </w:pPr>
      <w:r w:rsidRPr="00B12B8C">
        <w:rPr>
          <w:rFonts w:eastAsia="Calibri" w:cs="Calibri"/>
        </w:rPr>
        <w:t>D</w:t>
      </w:r>
      <w:r w:rsidR="00481CB2" w:rsidRPr="00B02A6F">
        <w:rPr>
          <w:rFonts w:eastAsia="Calibri" w:cs="Calibri"/>
        </w:rPr>
        <w:t>evelop</w:t>
      </w:r>
      <w:r w:rsidR="00681299" w:rsidRPr="00B02A6F">
        <w:rPr>
          <w:rFonts w:eastAsia="Calibri" w:cs="Calibri"/>
        </w:rPr>
        <w:t xml:space="preserve"> recommendations for potential intercomparison</w:t>
      </w:r>
      <w:r w:rsidR="0066550D" w:rsidRPr="00B02A6F">
        <w:rPr>
          <w:rFonts w:eastAsia="Calibri" w:cs="Calibri"/>
        </w:rPr>
        <w:t>s</w:t>
      </w:r>
    </w:p>
    <w:p w14:paraId="15EB640F" w14:textId="02D6C63E" w:rsidR="00681299" w:rsidRPr="00B02A6F" w:rsidRDefault="0007489A" w:rsidP="0034138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lear" w:pos="1134"/>
        </w:tabs>
        <w:spacing w:before="240" w:after="120"/>
        <w:ind w:left="1134" w:hanging="567"/>
        <w:jc w:val="left"/>
        <w:rPr>
          <w:rFonts w:eastAsia="Calibri" w:cs="Calibri"/>
        </w:rPr>
      </w:pPr>
      <w:r w:rsidRPr="00B12B8C">
        <w:rPr>
          <w:rFonts w:eastAsia="Calibri" w:cs="Calibri"/>
        </w:rPr>
        <w:t>F</w:t>
      </w:r>
      <w:r w:rsidR="00681299" w:rsidRPr="00B02A6F">
        <w:rPr>
          <w:rFonts w:eastAsia="Calibri" w:cs="Calibri"/>
        </w:rPr>
        <w:t xml:space="preserve">eedback to </w:t>
      </w:r>
      <w:r w:rsidR="006129E3" w:rsidRPr="00B02A6F">
        <w:rPr>
          <w:rFonts w:eastAsia="Calibri" w:cs="Calibri"/>
        </w:rPr>
        <w:t xml:space="preserve">the operational </w:t>
      </w:r>
      <w:r w:rsidR="00681299" w:rsidRPr="00B02A6F">
        <w:rPr>
          <w:rFonts w:eastAsia="Calibri" w:cs="Calibri"/>
        </w:rPr>
        <w:t>producing centre</w:t>
      </w:r>
      <w:r w:rsidR="006129E3" w:rsidRPr="00B02A6F">
        <w:rPr>
          <w:rFonts w:eastAsia="Calibri" w:cs="Calibri"/>
        </w:rPr>
        <w:t>s</w:t>
      </w:r>
      <w:r w:rsidR="00696E70" w:rsidRPr="00B02A6F">
        <w:rPr>
          <w:rFonts w:eastAsia="Calibri" w:cs="Calibri"/>
        </w:rPr>
        <w:t>.</w:t>
      </w:r>
    </w:p>
    <w:p w14:paraId="026A5265" w14:textId="77777777" w:rsidR="00681299" w:rsidRPr="00B02A6F" w:rsidRDefault="00681299" w:rsidP="0034138E">
      <w:pPr>
        <w:spacing w:before="240" w:after="120"/>
        <w:jc w:val="left"/>
        <w:rPr>
          <w:rFonts w:eastAsia="Calibri" w:cs="Calibri"/>
        </w:rPr>
      </w:pPr>
      <w:r w:rsidRPr="00B02A6F">
        <w:rPr>
          <w:rFonts w:eastAsia="Calibri" w:cs="Calibri"/>
        </w:rPr>
        <w:t xml:space="preserve">On longer term, an evaluation of the runoff into the ocean and its representation in the existing pan-arctic hydrological models, may be considered, </w:t>
      </w:r>
      <w:r w:rsidR="006129E3" w:rsidRPr="00B02A6F">
        <w:rPr>
          <w:rFonts w:eastAsia="Calibri" w:cs="Calibri"/>
        </w:rPr>
        <w:t>linked</w:t>
      </w:r>
      <w:r w:rsidRPr="00B02A6F">
        <w:rPr>
          <w:rFonts w:eastAsia="Calibri" w:cs="Calibri"/>
        </w:rPr>
        <w:t xml:space="preserve"> to the evaluation of uncertainties in model</w:t>
      </w:r>
      <w:r w:rsidR="0007489A" w:rsidRPr="00B02A6F">
        <w:rPr>
          <w:rFonts w:eastAsia="Calibri" w:cs="Calibri"/>
        </w:rPr>
        <w:t>ling</w:t>
      </w:r>
      <w:r w:rsidRPr="00B02A6F">
        <w:rPr>
          <w:rFonts w:eastAsia="Calibri" w:cs="Calibri"/>
        </w:rPr>
        <w:t xml:space="preserve"> ice</w:t>
      </w:r>
      <w:r w:rsidR="00EF3C78" w:rsidRPr="00B12B8C">
        <w:rPr>
          <w:rFonts w:eastAsia="Calibri" w:cs="Calibri"/>
        </w:rPr>
        <w:t xml:space="preserve"> </w:t>
      </w:r>
      <w:r w:rsidR="0007489A" w:rsidRPr="00B02A6F">
        <w:rPr>
          <w:rFonts w:eastAsia="Calibri" w:cs="Calibri"/>
        </w:rPr>
        <w:t>sheet</w:t>
      </w:r>
      <w:r w:rsidRPr="00B02A6F">
        <w:rPr>
          <w:rFonts w:eastAsia="Calibri" w:cs="Calibri"/>
        </w:rPr>
        <w:t xml:space="preserve"> melt and sea level rise. </w:t>
      </w:r>
    </w:p>
    <w:p w14:paraId="2744BB61" w14:textId="02E819C0" w:rsidR="00681299" w:rsidRPr="00B02A6F" w:rsidRDefault="00681299" w:rsidP="00B12B8C">
      <w:pPr>
        <w:pStyle w:val="Heading4"/>
        <w:spacing w:after="120"/>
      </w:pPr>
      <w:bookmarkStart w:id="10" w:name="_Toc145521919"/>
      <w:r w:rsidRPr="00B02A6F">
        <w:t xml:space="preserve">2.5.2 </w:t>
      </w:r>
      <w:r w:rsidR="00340E0E" w:rsidRPr="00B02A6F">
        <w:tab/>
      </w:r>
      <w:r w:rsidRPr="00B02A6F">
        <w:t>Sea</w:t>
      </w:r>
      <w:r w:rsidR="00B02A6F" w:rsidRPr="00B02A6F">
        <w:t xml:space="preserve"> </w:t>
      </w:r>
      <w:r w:rsidR="006C6ADC" w:rsidRPr="00B02A6F">
        <w:t>Ice</w:t>
      </w:r>
      <w:r w:rsidRPr="00B02A6F">
        <w:t xml:space="preserve"> </w:t>
      </w:r>
      <w:r w:rsidR="006C6ADC" w:rsidRPr="00B02A6F">
        <w:t>thick</w:t>
      </w:r>
      <w:r w:rsidRPr="00B02A6F">
        <w:t>ness model output product evaluation</w:t>
      </w:r>
      <w:bookmarkEnd w:id="10"/>
    </w:p>
    <w:p w14:paraId="12D54A70" w14:textId="77777777" w:rsidR="00681299" w:rsidRPr="00B02A6F" w:rsidRDefault="00681299" w:rsidP="0034138E">
      <w:pPr>
        <w:spacing w:before="240" w:after="120"/>
        <w:jc w:val="left"/>
        <w:rPr>
          <w:rFonts w:eastAsia="Calibri" w:cs="Calibri"/>
        </w:rPr>
      </w:pPr>
      <w:r w:rsidRPr="00B02A6F">
        <w:rPr>
          <w:rFonts w:eastAsia="Calibri" w:cs="Calibri"/>
        </w:rPr>
        <w:t xml:space="preserve">AG-GCW will foster the development of a concept for a pilot project on the evaluation of sea ice thickness (SIT) products from global and regional models, </w:t>
      </w:r>
      <w:r w:rsidR="00342E77" w:rsidRPr="00B02A6F">
        <w:rPr>
          <w:rFonts w:eastAsia="Calibri" w:cs="Calibri"/>
        </w:rPr>
        <w:t>and on their</w:t>
      </w:r>
      <w:r w:rsidRPr="00B02A6F">
        <w:rPr>
          <w:rFonts w:eastAsia="Calibri" w:cs="Calibri"/>
        </w:rPr>
        <w:t xml:space="preserve"> feasibility</w:t>
      </w:r>
      <w:r w:rsidR="00342E77" w:rsidRPr="00B02A6F">
        <w:rPr>
          <w:rFonts w:eastAsia="Calibri" w:cs="Calibri"/>
        </w:rPr>
        <w:t xml:space="preserve"> </w:t>
      </w:r>
      <w:r w:rsidRPr="00B02A6F">
        <w:rPr>
          <w:rFonts w:eastAsia="Calibri" w:cs="Calibri"/>
        </w:rPr>
        <w:t xml:space="preserve">as </w:t>
      </w:r>
      <w:r w:rsidR="00816DC4" w:rsidRPr="00B02A6F">
        <w:rPr>
          <w:rFonts w:eastAsia="Calibri" w:cs="Calibri"/>
        </w:rPr>
        <w:t xml:space="preserve">WIPPS </w:t>
      </w:r>
      <w:r w:rsidRPr="00B02A6F">
        <w:rPr>
          <w:rFonts w:eastAsia="Calibri" w:cs="Calibri"/>
        </w:rPr>
        <w:t xml:space="preserve">core or highly recommended. </w:t>
      </w:r>
    </w:p>
    <w:p w14:paraId="1B956822" w14:textId="77777777" w:rsidR="00681299" w:rsidRPr="00B02A6F" w:rsidRDefault="00681299" w:rsidP="0034138E">
      <w:pPr>
        <w:spacing w:before="240" w:after="120"/>
        <w:jc w:val="left"/>
        <w:rPr>
          <w:rFonts w:eastAsia="Calibri" w:cs="Calibri"/>
        </w:rPr>
      </w:pPr>
      <w:r w:rsidRPr="00B02A6F">
        <w:rPr>
          <w:rFonts w:eastAsia="Calibri" w:cs="Calibri"/>
        </w:rPr>
        <w:t>Deadline</w:t>
      </w:r>
      <w:r w:rsidR="004F0FDB" w:rsidRPr="00B02A6F">
        <w:rPr>
          <w:rFonts w:eastAsia="Calibri" w:cs="Calibri"/>
        </w:rPr>
        <w:t xml:space="preserve"> for proposal</w:t>
      </w:r>
      <w:r w:rsidRPr="00B02A6F">
        <w:rPr>
          <w:rFonts w:eastAsia="Calibri" w:cs="Calibri"/>
        </w:rPr>
        <w:t xml:space="preserve">: </w:t>
      </w:r>
      <w:r w:rsidR="004F0FDB" w:rsidRPr="00B02A6F">
        <w:rPr>
          <w:rFonts w:eastAsia="Calibri" w:cs="Calibri"/>
        </w:rPr>
        <w:t xml:space="preserve">end </w:t>
      </w:r>
      <w:r w:rsidR="00CA1351" w:rsidRPr="00B02A6F">
        <w:rPr>
          <w:rFonts w:eastAsia="Calibri" w:cs="Calibri"/>
        </w:rPr>
        <w:t xml:space="preserve">of </w:t>
      </w:r>
      <w:r w:rsidRPr="00B02A6F">
        <w:rPr>
          <w:rFonts w:eastAsia="Calibri" w:cs="Calibri"/>
        </w:rPr>
        <w:t>2024.</w:t>
      </w:r>
    </w:p>
    <w:p w14:paraId="4DC891BB" w14:textId="77777777" w:rsidR="00681299" w:rsidRPr="00B02A6F" w:rsidRDefault="00681299" w:rsidP="0034138E">
      <w:pPr>
        <w:spacing w:before="240" w:after="120"/>
        <w:jc w:val="left"/>
        <w:rPr>
          <w:rFonts w:eastAsia="Calibri" w:cs="Calibri"/>
        </w:rPr>
      </w:pPr>
      <w:r w:rsidRPr="00B02A6F">
        <w:rPr>
          <w:rFonts w:eastAsia="Calibri" w:cs="Calibri"/>
        </w:rPr>
        <w:t xml:space="preserve">The concept will include SIT products from </w:t>
      </w:r>
      <w:r w:rsidR="000524BF" w:rsidRPr="00B02A6F">
        <w:rPr>
          <w:rFonts w:eastAsia="Calibri" w:cs="Calibri"/>
        </w:rPr>
        <w:t xml:space="preserve">WIPPS </w:t>
      </w:r>
      <w:r w:rsidR="00342E77" w:rsidRPr="00B02A6F">
        <w:rPr>
          <w:rFonts w:eastAsia="Calibri" w:cs="Calibri"/>
        </w:rPr>
        <w:t>centres</w:t>
      </w:r>
      <w:r w:rsidRPr="00B02A6F">
        <w:rPr>
          <w:rFonts w:eastAsia="Calibri" w:cs="Calibri"/>
        </w:rPr>
        <w:t xml:space="preserve"> and </w:t>
      </w:r>
      <w:r w:rsidR="008D2410" w:rsidRPr="00B02A6F">
        <w:rPr>
          <w:rFonts w:eastAsia="Calibri" w:cs="Calibri"/>
        </w:rPr>
        <w:t>the evaluation of</w:t>
      </w:r>
      <w:r w:rsidRPr="00B02A6F">
        <w:rPr>
          <w:rFonts w:eastAsia="Calibri" w:cs="Calibri"/>
        </w:rPr>
        <w:t xml:space="preserve"> the assimilation of available satellite SIT products.</w:t>
      </w:r>
    </w:p>
    <w:p w14:paraId="228B8150" w14:textId="77777777" w:rsidR="00681299" w:rsidRPr="00B02A6F" w:rsidRDefault="00681299" w:rsidP="0034138E">
      <w:pPr>
        <w:tabs>
          <w:tab w:val="clear" w:pos="1134"/>
        </w:tabs>
        <w:spacing w:before="240" w:after="120"/>
        <w:jc w:val="left"/>
        <w:rPr>
          <w:rFonts w:eastAsia="Calibri" w:cs="Calibri"/>
        </w:rPr>
      </w:pPr>
      <w:r w:rsidRPr="00B02A6F">
        <w:rPr>
          <w:rFonts w:eastAsia="Calibri" w:cs="Calibri"/>
        </w:rPr>
        <w:t xml:space="preserve">The project would aim at integrating results from the Polar Prediction Project and the Sea Ice-thickness product iNter-comparison eXerciSe, </w:t>
      </w:r>
      <w:hyperlink r:id="rId25">
        <w:r w:rsidR="007678E9" w:rsidRPr="00B02A6F">
          <w:rPr>
            <w:rStyle w:val="Hyperlink"/>
            <w:rFonts w:eastAsia="Calibri" w:cs="Calibri"/>
          </w:rPr>
          <w:t>SIN’XS</w:t>
        </w:r>
      </w:hyperlink>
      <w:r w:rsidR="007678E9" w:rsidRPr="00B02A6F">
        <w:rPr>
          <w:rStyle w:val="Hyperlink"/>
          <w:rFonts w:eastAsia="Calibri" w:cs="Calibri"/>
        </w:rPr>
        <w:t xml:space="preserve">; </w:t>
      </w:r>
      <w:r w:rsidR="007678E9" w:rsidRPr="00B02A6F">
        <w:rPr>
          <w:rStyle w:val="Hyperlink"/>
          <w:rFonts w:eastAsia="Calibri" w:cs="Calibri"/>
          <w:color w:val="000000" w:themeColor="text1"/>
        </w:rPr>
        <w:t>it</w:t>
      </w:r>
      <w:r w:rsidRPr="00B02A6F">
        <w:rPr>
          <w:rFonts w:eastAsia="Calibri" w:cs="Calibri"/>
          <w:color w:val="000000" w:themeColor="text1"/>
        </w:rPr>
        <w:t xml:space="preserve"> </w:t>
      </w:r>
      <w:r w:rsidRPr="00B02A6F">
        <w:rPr>
          <w:rFonts w:eastAsia="Calibri" w:cs="Calibri"/>
        </w:rPr>
        <w:t>will develop recommendations on the observ</w:t>
      </w:r>
      <w:r w:rsidR="004F0FDB" w:rsidRPr="00B02A6F">
        <w:rPr>
          <w:rFonts w:eastAsia="Calibri" w:cs="Calibri"/>
        </w:rPr>
        <w:t>ing</w:t>
      </w:r>
      <w:r w:rsidRPr="00B02A6F">
        <w:rPr>
          <w:rFonts w:eastAsia="Calibri" w:cs="Calibri"/>
        </w:rPr>
        <w:t xml:space="preserve"> systems for </w:t>
      </w:r>
      <w:r w:rsidR="004F0FDB" w:rsidRPr="00B02A6F">
        <w:rPr>
          <w:rFonts w:eastAsia="Calibri" w:cs="Calibri"/>
        </w:rPr>
        <w:t>SIT</w:t>
      </w:r>
      <w:r w:rsidRPr="00B02A6F">
        <w:rPr>
          <w:rFonts w:eastAsia="Calibri" w:cs="Calibri"/>
        </w:rPr>
        <w:t xml:space="preserve"> in support of verification and the initialization of models. </w:t>
      </w:r>
    </w:p>
    <w:p w14:paraId="5CEC8D63" w14:textId="77777777" w:rsidR="00681299" w:rsidRPr="00B02A6F" w:rsidRDefault="00681299" w:rsidP="0034138E">
      <w:pPr>
        <w:tabs>
          <w:tab w:val="clear" w:pos="1134"/>
        </w:tabs>
        <w:spacing w:before="240" w:after="120"/>
        <w:jc w:val="left"/>
        <w:rPr>
          <w:rFonts w:eastAsia="Calibri" w:cs="Calibri"/>
        </w:rPr>
      </w:pPr>
    </w:p>
    <w:p w14:paraId="79F8F90F" w14:textId="5565F6D7" w:rsidR="00681299" w:rsidRPr="00B02A6F" w:rsidRDefault="00681299" w:rsidP="0034138E">
      <w:pPr>
        <w:pStyle w:val="Heading4"/>
        <w:spacing w:before="240" w:after="120"/>
      </w:pPr>
      <w:bookmarkStart w:id="11" w:name="_Toc145521920"/>
      <w:r w:rsidRPr="00B02A6F">
        <w:lastRenderedPageBreak/>
        <w:t xml:space="preserve">2.5.3 </w:t>
      </w:r>
      <w:r w:rsidR="00340E0E" w:rsidRPr="00B02A6F">
        <w:tab/>
      </w:r>
      <w:r w:rsidRPr="00B02A6F">
        <w:t>Ice-sheet Surface Mass Balance monitoring and prediction products</w:t>
      </w:r>
      <w:bookmarkEnd w:id="11"/>
    </w:p>
    <w:p w14:paraId="5F77BC71" w14:textId="38DF227A" w:rsidR="00681299" w:rsidRPr="00B02A6F" w:rsidRDefault="00681299" w:rsidP="0034138E">
      <w:pPr>
        <w:spacing w:before="240" w:after="120"/>
        <w:jc w:val="left"/>
        <w:rPr>
          <w:rFonts w:eastAsia="Calibri" w:cs="Calibri"/>
          <w:color w:val="000000" w:themeColor="text1"/>
        </w:rPr>
      </w:pPr>
      <w:r w:rsidRPr="00B02A6F">
        <w:rPr>
          <w:rFonts w:eastAsia="Calibri" w:cs="Calibri"/>
          <w:color w:val="000000" w:themeColor="text1"/>
        </w:rPr>
        <w:t xml:space="preserve">In response to the need for stronger international coordination on the development of ice-sheet surface mass balance monitoring and prediction products, AG-GCW will coordinate the development of a concept for a potential WIPPS pilot project on </w:t>
      </w:r>
      <w:r w:rsidR="00696E70" w:rsidRPr="00B02A6F">
        <w:rPr>
          <w:rFonts w:eastAsia="Calibri" w:cs="Calibri"/>
          <w:color w:val="000000" w:themeColor="text1"/>
        </w:rPr>
        <w:t>ice-sheet surface mass balance</w:t>
      </w:r>
      <w:r w:rsidRPr="00B02A6F">
        <w:rPr>
          <w:rFonts w:eastAsia="Calibri" w:cs="Calibri"/>
          <w:color w:val="000000" w:themeColor="text1"/>
        </w:rPr>
        <w:t xml:space="preserve"> (for </w:t>
      </w:r>
      <w:r w:rsidRPr="00B02A6F">
        <w:rPr>
          <w:color w:val="000000" w:themeColor="text1"/>
        </w:rPr>
        <w:t>Antarctica, Greenland</w:t>
      </w:r>
      <w:r w:rsidRPr="00B02A6F">
        <w:rPr>
          <w:rFonts w:eastAsia="Calibri" w:cs="Calibri"/>
          <w:color w:val="000000" w:themeColor="text1"/>
        </w:rPr>
        <w:t xml:space="preserve">), </w:t>
      </w:r>
      <w:r w:rsidR="00C32C5A" w:rsidRPr="00B02A6F">
        <w:rPr>
          <w:rFonts w:eastAsia="Calibri" w:cs="Calibri"/>
          <w:color w:val="000000" w:themeColor="text1"/>
        </w:rPr>
        <w:t>in</w:t>
      </w:r>
      <w:r w:rsidRPr="00B02A6F">
        <w:rPr>
          <w:rFonts w:eastAsia="Calibri" w:cs="Calibri"/>
          <w:color w:val="000000" w:themeColor="text1"/>
        </w:rPr>
        <w:t xml:space="preserve"> consultation with relevant communit</w:t>
      </w:r>
      <w:r w:rsidR="00C32C5A" w:rsidRPr="00B02A6F">
        <w:rPr>
          <w:rFonts w:eastAsia="Calibri" w:cs="Calibri"/>
          <w:color w:val="000000" w:themeColor="text1"/>
        </w:rPr>
        <w:t>ies</w:t>
      </w:r>
      <w:r w:rsidRPr="00B02A6F">
        <w:rPr>
          <w:rFonts w:eastAsia="Calibri" w:cs="Calibri"/>
          <w:color w:val="000000" w:themeColor="text1"/>
        </w:rPr>
        <w:t>.</w:t>
      </w:r>
      <w:r w:rsidRPr="00B02A6F">
        <w:rPr>
          <w:color w:val="000000" w:themeColor="text1"/>
        </w:rPr>
        <w:t xml:space="preserve"> </w:t>
      </w:r>
    </w:p>
    <w:p w14:paraId="0F852EF8" w14:textId="77777777" w:rsidR="00681299" w:rsidRPr="00B02A6F" w:rsidRDefault="00681299" w:rsidP="0034138E">
      <w:pPr>
        <w:spacing w:before="240" w:after="120"/>
        <w:jc w:val="left"/>
        <w:rPr>
          <w:rFonts w:eastAsia="Calibri" w:cs="Calibri"/>
          <w:color w:val="000000" w:themeColor="text1"/>
        </w:rPr>
      </w:pPr>
      <w:r w:rsidRPr="00B02A6F">
        <w:rPr>
          <w:rFonts w:eastAsia="Calibri" w:cs="Calibri"/>
          <w:color w:val="000000" w:themeColor="text1"/>
        </w:rPr>
        <w:t>Deadline</w:t>
      </w:r>
      <w:r w:rsidR="004F0FDB" w:rsidRPr="00B02A6F">
        <w:rPr>
          <w:rFonts w:eastAsia="Calibri" w:cs="Calibri"/>
          <w:color w:val="000000" w:themeColor="text1"/>
        </w:rPr>
        <w:t xml:space="preserve"> for proposal</w:t>
      </w:r>
      <w:r w:rsidRPr="00B02A6F">
        <w:rPr>
          <w:rFonts w:eastAsia="Calibri" w:cs="Calibri"/>
          <w:color w:val="000000" w:themeColor="text1"/>
        </w:rPr>
        <w:t xml:space="preserve">: </w:t>
      </w:r>
      <w:r w:rsidR="004F0FDB" w:rsidRPr="00B02A6F">
        <w:rPr>
          <w:rFonts w:eastAsia="Calibri" w:cs="Calibri"/>
          <w:color w:val="000000" w:themeColor="text1"/>
        </w:rPr>
        <w:t xml:space="preserve">end </w:t>
      </w:r>
      <w:r w:rsidR="00CA1351" w:rsidRPr="00B02A6F">
        <w:rPr>
          <w:rFonts w:eastAsia="Calibri" w:cs="Calibri"/>
          <w:color w:val="000000" w:themeColor="text1"/>
        </w:rPr>
        <w:t xml:space="preserve">of </w:t>
      </w:r>
      <w:r w:rsidRPr="00B02A6F">
        <w:rPr>
          <w:rFonts w:eastAsia="Calibri" w:cs="Calibri"/>
          <w:color w:val="000000" w:themeColor="text1"/>
        </w:rPr>
        <w:t>2025.</w:t>
      </w:r>
    </w:p>
    <w:p w14:paraId="03679380" w14:textId="633A7CAF" w:rsidR="00681299" w:rsidRPr="00B02A6F" w:rsidRDefault="00681299" w:rsidP="0034138E">
      <w:pPr>
        <w:spacing w:before="240" w:after="120"/>
        <w:jc w:val="left"/>
        <w:rPr>
          <w:rFonts w:eastAsia="Calibri" w:cs="Calibri"/>
          <w:color w:val="000000" w:themeColor="text1"/>
        </w:rPr>
      </w:pPr>
      <w:r w:rsidRPr="00B02A6F">
        <w:rPr>
          <w:rFonts w:eastAsia="Calibri" w:cs="Calibri"/>
          <w:color w:val="000000" w:themeColor="text1"/>
        </w:rPr>
        <w:t>The</w:t>
      </w:r>
      <w:r w:rsidR="004B1062" w:rsidRPr="00B02A6F">
        <w:rPr>
          <w:rFonts w:eastAsia="Calibri" w:cs="Calibri"/>
          <w:color w:val="000000" w:themeColor="text1"/>
        </w:rPr>
        <w:t xml:space="preserve"> project would </w:t>
      </w:r>
      <w:r w:rsidR="004126CA" w:rsidRPr="00B02A6F">
        <w:rPr>
          <w:rFonts w:eastAsia="Calibri" w:cs="Calibri"/>
          <w:color w:val="000000" w:themeColor="text1"/>
        </w:rPr>
        <w:t>explore</w:t>
      </w:r>
      <w:r w:rsidR="004B1062" w:rsidRPr="00B02A6F">
        <w:rPr>
          <w:rFonts w:eastAsia="Calibri" w:cs="Calibri"/>
          <w:color w:val="000000" w:themeColor="text1"/>
        </w:rPr>
        <w:t xml:space="preserve"> the sustainability</w:t>
      </w:r>
      <w:r w:rsidR="008E5DB3" w:rsidRPr="00B02A6F">
        <w:rPr>
          <w:rFonts w:eastAsia="Calibri" w:cs="Calibri"/>
          <w:color w:val="000000" w:themeColor="text1"/>
        </w:rPr>
        <w:t>,</w:t>
      </w:r>
      <w:r w:rsidR="004B1062" w:rsidRPr="00B02A6F">
        <w:rPr>
          <w:rFonts w:eastAsia="Calibri" w:cs="Calibri"/>
          <w:color w:val="000000" w:themeColor="text1"/>
        </w:rPr>
        <w:t xml:space="preserve"> </w:t>
      </w:r>
      <w:r w:rsidR="008E5DB3" w:rsidRPr="00B02A6F">
        <w:rPr>
          <w:rFonts w:eastAsia="Calibri" w:cs="Calibri"/>
          <w:color w:val="000000" w:themeColor="text1"/>
        </w:rPr>
        <w:t xml:space="preserve">consistency, and standardization </w:t>
      </w:r>
      <w:r w:rsidR="004B1062" w:rsidRPr="00B02A6F">
        <w:rPr>
          <w:rFonts w:eastAsia="Calibri" w:cs="Calibri"/>
          <w:color w:val="000000" w:themeColor="text1"/>
        </w:rPr>
        <w:t xml:space="preserve">of information on the </w:t>
      </w:r>
      <w:r w:rsidR="00B25647" w:rsidRPr="00B02A6F">
        <w:rPr>
          <w:rFonts w:eastAsia="Calibri" w:cs="Calibri"/>
          <w:color w:val="000000" w:themeColor="text1"/>
        </w:rPr>
        <w:t>ice</w:t>
      </w:r>
      <w:r w:rsidR="006C6ADC" w:rsidRPr="00B02A6F">
        <w:rPr>
          <w:rFonts w:eastAsia="Calibri" w:cs="Calibri"/>
          <w:color w:val="000000" w:themeColor="text1"/>
        </w:rPr>
        <w:t>-sheet</w:t>
      </w:r>
      <w:r w:rsidRPr="00B02A6F">
        <w:rPr>
          <w:rFonts w:eastAsia="Calibri" w:cs="Calibri"/>
          <w:color w:val="000000" w:themeColor="text1"/>
        </w:rPr>
        <w:t xml:space="preserve"> melt </w:t>
      </w:r>
      <w:r w:rsidR="004B1062" w:rsidRPr="00B02A6F">
        <w:rPr>
          <w:rFonts w:eastAsia="Calibri" w:cs="Calibri"/>
          <w:color w:val="000000" w:themeColor="text1"/>
        </w:rPr>
        <w:t>and the contribution to</w:t>
      </w:r>
      <w:r w:rsidR="00780687" w:rsidRPr="00B02A6F">
        <w:rPr>
          <w:rFonts w:eastAsia="Calibri" w:cs="Calibri"/>
          <w:color w:val="000000" w:themeColor="text1"/>
        </w:rPr>
        <w:t xml:space="preserve"> </w:t>
      </w:r>
      <w:r w:rsidRPr="00B02A6F">
        <w:rPr>
          <w:rFonts w:eastAsia="Calibri" w:cs="Calibri"/>
          <w:color w:val="000000" w:themeColor="text1"/>
        </w:rPr>
        <w:t xml:space="preserve">sea level rise and </w:t>
      </w:r>
      <w:r w:rsidR="00540299" w:rsidRPr="00B02A6F">
        <w:rPr>
          <w:rFonts w:eastAsia="Calibri" w:cs="Calibri"/>
          <w:color w:val="000000" w:themeColor="text1"/>
        </w:rPr>
        <w:t xml:space="preserve">on the link between this and </w:t>
      </w:r>
      <w:r w:rsidRPr="00B02A6F">
        <w:rPr>
          <w:rFonts w:eastAsia="Calibri" w:cs="Calibri"/>
          <w:color w:val="000000" w:themeColor="text1"/>
        </w:rPr>
        <w:t>the impact</w:t>
      </w:r>
      <w:r w:rsidR="004B1062" w:rsidRPr="00B02A6F">
        <w:rPr>
          <w:rFonts w:eastAsia="Calibri" w:cs="Calibri"/>
          <w:color w:val="000000" w:themeColor="text1"/>
        </w:rPr>
        <w:t>s</w:t>
      </w:r>
      <w:r w:rsidR="00C32C5A" w:rsidRPr="00B02A6F">
        <w:rPr>
          <w:rFonts w:eastAsia="Calibri" w:cs="Calibri"/>
          <w:color w:val="000000" w:themeColor="text1"/>
        </w:rPr>
        <w:t xml:space="preserve"> </w:t>
      </w:r>
      <w:r w:rsidRPr="00B02A6F">
        <w:rPr>
          <w:rFonts w:eastAsia="Calibri" w:cs="Calibri"/>
          <w:color w:val="000000" w:themeColor="text1"/>
        </w:rPr>
        <w:t>on coastal areas and small islands</w:t>
      </w:r>
      <w:r w:rsidR="004126CA" w:rsidRPr="00B02A6F">
        <w:rPr>
          <w:rFonts w:eastAsia="Calibri" w:cs="Calibri"/>
          <w:color w:val="000000" w:themeColor="text1"/>
        </w:rPr>
        <w:t>.</w:t>
      </w:r>
      <w:r w:rsidR="008E5DB3" w:rsidRPr="00B02A6F">
        <w:rPr>
          <w:rFonts w:eastAsia="Calibri" w:cs="Calibri"/>
          <w:color w:val="000000" w:themeColor="text1"/>
        </w:rPr>
        <w:t xml:space="preserve"> </w:t>
      </w:r>
      <w:r w:rsidRPr="00B02A6F">
        <w:rPr>
          <w:color w:val="000000" w:themeColor="text1"/>
        </w:rPr>
        <w:t xml:space="preserve">While ice-sheet surface mass balance models for climate timescale have been adopted within the </w:t>
      </w:r>
      <w:r w:rsidR="00B25647" w:rsidRPr="00B12B8C">
        <w:rPr>
          <w:color w:val="000000" w:themeColor="text1"/>
        </w:rPr>
        <w:t>World Climate Research Programme (</w:t>
      </w:r>
      <w:r w:rsidRPr="00B02A6F">
        <w:rPr>
          <w:color w:val="000000" w:themeColor="text1"/>
        </w:rPr>
        <w:t>WCRP</w:t>
      </w:r>
      <w:r w:rsidR="00B25647" w:rsidRPr="00B12B8C">
        <w:rPr>
          <w:color w:val="000000" w:themeColor="text1"/>
        </w:rPr>
        <w:t>)</w:t>
      </w:r>
      <w:r w:rsidRPr="00B02A6F">
        <w:rPr>
          <w:color w:val="000000" w:themeColor="text1"/>
        </w:rPr>
        <w:t xml:space="preserve"> community, </w:t>
      </w:r>
      <w:r w:rsidR="00CA1351" w:rsidRPr="00B02A6F">
        <w:rPr>
          <w:color w:val="000000" w:themeColor="text1"/>
        </w:rPr>
        <w:t>none are</w:t>
      </w:r>
      <w:r w:rsidRPr="00B02A6F">
        <w:rPr>
          <w:color w:val="000000" w:themeColor="text1"/>
        </w:rPr>
        <w:t xml:space="preserve"> operational, except those developed by the </w:t>
      </w:r>
      <w:hyperlink r:id="rId26">
        <w:r w:rsidRPr="00B02A6F">
          <w:rPr>
            <w:rStyle w:val="Hyperlink"/>
            <w:color w:val="000000" w:themeColor="text1"/>
          </w:rPr>
          <w:t>Danish Meteorological Institute</w:t>
        </w:r>
      </w:hyperlink>
      <w:r w:rsidRPr="00B02A6F">
        <w:rPr>
          <w:color w:val="000000" w:themeColor="text1"/>
        </w:rPr>
        <w:t xml:space="preserve"> (DMI).</w:t>
      </w:r>
    </w:p>
    <w:p w14:paraId="379239D7" w14:textId="77777777" w:rsidR="00681299" w:rsidRPr="00B02A6F" w:rsidRDefault="00DD161B" w:rsidP="0034138E">
      <w:pPr>
        <w:spacing w:before="240" w:after="120"/>
        <w:jc w:val="left"/>
        <w:rPr>
          <w:color w:val="000000" w:themeColor="text1"/>
        </w:rPr>
      </w:pPr>
      <w:r w:rsidRPr="00B02A6F">
        <w:rPr>
          <w:rFonts w:eastAsia="Calibri" w:cs="Calibri"/>
          <w:color w:val="000000" w:themeColor="text1"/>
        </w:rPr>
        <w:t>AG-GCW will consult</w:t>
      </w:r>
      <w:r w:rsidR="00681299" w:rsidRPr="00B02A6F">
        <w:rPr>
          <w:color w:val="000000" w:themeColor="text1"/>
        </w:rPr>
        <w:t xml:space="preserve"> with </w:t>
      </w:r>
      <w:r w:rsidR="008E5DB3" w:rsidRPr="00B02A6F">
        <w:rPr>
          <w:color w:val="000000" w:themeColor="text1"/>
        </w:rPr>
        <w:t>relevant communities active in this domain</w:t>
      </w:r>
      <w:r w:rsidR="00727FED" w:rsidRPr="00B02A6F">
        <w:rPr>
          <w:color w:val="000000" w:themeColor="text1"/>
        </w:rPr>
        <w:t xml:space="preserve">, with </w:t>
      </w:r>
      <w:r w:rsidR="00681299" w:rsidRPr="00B02A6F">
        <w:rPr>
          <w:color w:val="000000" w:themeColor="text1"/>
        </w:rPr>
        <w:t>the WMO Executive Panel on Polar and High</w:t>
      </w:r>
      <w:r w:rsidR="0007489A" w:rsidRPr="00B02A6F">
        <w:rPr>
          <w:color w:val="000000" w:themeColor="text1"/>
        </w:rPr>
        <w:t>-</w:t>
      </w:r>
      <w:r w:rsidR="00681299" w:rsidRPr="00B02A6F">
        <w:rPr>
          <w:color w:val="000000" w:themeColor="text1"/>
        </w:rPr>
        <w:t>Mountain Observations, Research, and Services (PHORS), the Research Board and its programmes (WCRP, WWRP)</w:t>
      </w:r>
      <w:r w:rsidRPr="00B02A6F">
        <w:rPr>
          <w:color w:val="000000" w:themeColor="text1"/>
        </w:rPr>
        <w:t>,</w:t>
      </w:r>
      <w:r w:rsidR="00681299" w:rsidRPr="00B02A6F">
        <w:rPr>
          <w:color w:val="000000" w:themeColor="text1"/>
        </w:rPr>
        <w:t xml:space="preserve"> </w:t>
      </w:r>
      <w:r w:rsidRPr="00B02A6F">
        <w:rPr>
          <w:color w:val="000000" w:themeColor="text1"/>
        </w:rPr>
        <w:t xml:space="preserve">the </w:t>
      </w:r>
      <w:r w:rsidRPr="00B02A6F">
        <w:rPr>
          <w:rFonts w:eastAsia="Calibri" w:cs="Calibri"/>
          <w:color w:val="000000" w:themeColor="text1"/>
        </w:rPr>
        <w:t>International Association of Cryospheric Sciences (IACS) and its</w:t>
      </w:r>
      <w:r w:rsidRPr="00B02A6F">
        <w:rPr>
          <w:color w:val="000000" w:themeColor="text1"/>
        </w:rPr>
        <w:t xml:space="preserve"> division on </w:t>
      </w:r>
      <w:r w:rsidR="00B25647" w:rsidRPr="00B02A6F">
        <w:rPr>
          <w:color w:val="000000" w:themeColor="text1"/>
        </w:rPr>
        <w:t>i</w:t>
      </w:r>
      <w:r w:rsidRPr="00B02A6F">
        <w:rPr>
          <w:color w:val="000000" w:themeColor="text1"/>
        </w:rPr>
        <w:t xml:space="preserve">ce </w:t>
      </w:r>
      <w:r w:rsidR="00B25647" w:rsidRPr="00B02A6F">
        <w:rPr>
          <w:color w:val="000000" w:themeColor="text1"/>
        </w:rPr>
        <w:t>s</w:t>
      </w:r>
      <w:r w:rsidRPr="00B02A6F">
        <w:rPr>
          <w:color w:val="000000" w:themeColor="text1"/>
        </w:rPr>
        <w:t xml:space="preserve">heets, the Scientific Committee for Antarctic Research (SCAR), Members, </w:t>
      </w:r>
      <w:r w:rsidR="00681299" w:rsidRPr="00B02A6F">
        <w:rPr>
          <w:color w:val="000000" w:themeColor="text1"/>
        </w:rPr>
        <w:t xml:space="preserve">and </w:t>
      </w:r>
      <w:r w:rsidRPr="00B02A6F">
        <w:rPr>
          <w:color w:val="000000" w:themeColor="text1"/>
        </w:rPr>
        <w:t>other p</w:t>
      </w:r>
      <w:r w:rsidR="00681299" w:rsidRPr="00B02A6F">
        <w:rPr>
          <w:color w:val="000000" w:themeColor="text1"/>
        </w:rPr>
        <w:t>artners</w:t>
      </w:r>
      <w:r w:rsidR="00681299" w:rsidRPr="00B02A6F">
        <w:rPr>
          <w:rFonts w:eastAsia="Calibri" w:cs="Calibri"/>
          <w:color w:val="000000" w:themeColor="text1"/>
        </w:rPr>
        <w:t xml:space="preserve">, </w:t>
      </w:r>
      <w:r w:rsidR="00727FED" w:rsidRPr="00B02A6F">
        <w:rPr>
          <w:rFonts w:eastAsia="Calibri" w:cs="Calibri"/>
          <w:color w:val="000000" w:themeColor="text1"/>
        </w:rPr>
        <w:t>and will</w:t>
      </w:r>
      <w:r w:rsidR="00681299" w:rsidRPr="00B02A6F">
        <w:rPr>
          <w:rFonts w:eastAsia="Calibri" w:cs="Calibri"/>
          <w:color w:val="000000" w:themeColor="text1"/>
        </w:rPr>
        <w:t xml:space="preserve"> consider: </w:t>
      </w:r>
    </w:p>
    <w:p w14:paraId="7FC1CA9D" w14:textId="77777777" w:rsidR="00681299" w:rsidRPr="00B02A6F" w:rsidRDefault="00B25647" w:rsidP="0034138E">
      <w:pPr>
        <w:numPr>
          <w:ilvl w:val="0"/>
          <w:numId w:val="3"/>
        </w:numPr>
        <w:tabs>
          <w:tab w:val="clear" w:pos="1134"/>
        </w:tabs>
        <w:spacing w:before="240" w:after="120"/>
        <w:ind w:left="567" w:hanging="567"/>
        <w:jc w:val="left"/>
        <w:rPr>
          <w:rFonts w:eastAsia="Calibri" w:cs="Calibri"/>
          <w:color w:val="000000" w:themeColor="text1"/>
        </w:rPr>
      </w:pPr>
      <w:r w:rsidRPr="00B12B8C">
        <w:rPr>
          <w:rFonts w:eastAsia="Calibri" w:cs="Calibri"/>
          <w:color w:val="000000" w:themeColor="text1"/>
        </w:rPr>
        <w:t>E</w:t>
      </w:r>
      <w:r w:rsidR="00681299" w:rsidRPr="00B02A6F">
        <w:rPr>
          <w:rFonts w:eastAsia="Calibri" w:cs="Calibri"/>
          <w:color w:val="000000" w:themeColor="text1"/>
        </w:rPr>
        <w:t>xisting products and potential for sharing of data with operational centres</w:t>
      </w:r>
      <w:r w:rsidR="00527DC1" w:rsidRPr="00B12B8C">
        <w:rPr>
          <w:rFonts w:eastAsia="Calibri" w:cs="Calibri"/>
          <w:color w:val="000000" w:themeColor="text1"/>
        </w:rPr>
        <w:t>;</w:t>
      </w:r>
    </w:p>
    <w:p w14:paraId="4886DD40" w14:textId="77777777" w:rsidR="00681299" w:rsidRPr="00B02A6F" w:rsidRDefault="00B25647" w:rsidP="0034138E">
      <w:pPr>
        <w:numPr>
          <w:ilvl w:val="0"/>
          <w:numId w:val="3"/>
        </w:numPr>
        <w:tabs>
          <w:tab w:val="clear" w:pos="1134"/>
        </w:tabs>
        <w:spacing w:before="240" w:after="120"/>
        <w:ind w:left="567" w:hanging="567"/>
        <w:jc w:val="left"/>
        <w:rPr>
          <w:rFonts w:eastAsia="Calibri" w:cs="Calibri"/>
          <w:color w:val="000000" w:themeColor="text1"/>
        </w:rPr>
      </w:pPr>
      <w:r w:rsidRPr="00B12B8C">
        <w:rPr>
          <w:rFonts w:eastAsia="Calibri" w:cs="Calibri"/>
          <w:color w:val="000000" w:themeColor="text1"/>
        </w:rPr>
        <w:t>A</w:t>
      </w:r>
      <w:r w:rsidR="00681299" w:rsidRPr="00B02A6F">
        <w:rPr>
          <w:rFonts w:eastAsia="Calibri" w:cs="Calibri"/>
          <w:color w:val="000000" w:themeColor="text1"/>
        </w:rPr>
        <w:t>vailability of reanalysis level products for surface mass balance and the characterization of ice sheets in surface schemes.</w:t>
      </w:r>
    </w:p>
    <w:p w14:paraId="78E2AF99" w14:textId="77777777" w:rsidR="00681299" w:rsidRPr="00B02A6F" w:rsidRDefault="00681299" w:rsidP="0034138E">
      <w:pPr>
        <w:spacing w:before="240" w:after="120"/>
        <w:jc w:val="left"/>
        <w:rPr>
          <w:color w:val="000000" w:themeColor="text1"/>
        </w:rPr>
      </w:pPr>
      <w:r w:rsidRPr="00B02A6F">
        <w:rPr>
          <w:rFonts w:eastAsia="Calibri" w:cs="Calibri"/>
          <w:color w:val="000000" w:themeColor="text1"/>
        </w:rPr>
        <w:t xml:space="preserve">The WIPPS centres will be invited for their interest in developing global models for icesheets. </w:t>
      </w:r>
      <w:r w:rsidRPr="00B02A6F">
        <w:rPr>
          <w:rFonts w:eastAsia="Calibri" w:cs="Calibri"/>
        </w:rPr>
        <w:t>ArcticRCC-Network and the future Antarctic RCC-network will play a critical role in the dissemination of these products.</w:t>
      </w:r>
    </w:p>
    <w:p w14:paraId="1EE2BB64" w14:textId="32FF9C14" w:rsidR="00681299" w:rsidRPr="00B02A6F" w:rsidRDefault="00681299" w:rsidP="00B12B8C">
      <w:pPr>
        <w:pStyle w:val="Heading4"/>
        <w:spacing w:after="120"/>
      </w:pPr>
      <w:bookmarkStart w:id="12" w:name="_Toc145521923"/>
      <w:bookmarkStart w:id="13" w:name="_Toc145521921"/>
      <w:r w:rsidRPr="00B02A6F">
        <w:t xml:space="preserve">2.5.4 </w:t>
      </w:r>
      <w:r w:rsidR="00340E0E" w:rsidRPr="00B02A6F">
        <w:tab/>
      </w:r>
      <w:r w:rsidRPr="00B02A6F">
        <w:t>Cryosphere Hazards</w:t>
      </w:r>
      <w:bookmarkEnd w:id="12"/>
      <w:r w:rsidRPr="00B02A6F">
        <w:t xml:space="preserve"> </w:t>
      </w:r>
    </w:p>
    <w:p w14:paraId="7B3BB966" w14:textId="77777777" w:rsidR="00681299" w:rsidRPr="00B02A6F" w:rsidRDefault="00681299" w:rsidP="0034138E">
      <w:pPr>
        <w:spacing w:before="240" w:after="120"/>
        <w:jc w:val="left"/>
        <w:rPr>
          <w:rFonts w:eastAsia="Calibri" w:cs="Calibri"/>
          <w:color w:val="000000" w:themeColor="text1"/>
        </w:rPr>
      </w:pPr>
      <w:r w:rsidRPr="00B02A6F">
        <w:rPr>
          <w:rFonts w:eastAsia="Calibri" w:cs="Calibri"/>
          <w:color w:val="000000" w:themeColor="text1"/>
        </w:rPr>
        <w:t xml:space="preserve">The international community is increasingly concerned with the emergence of cryosphere hazards. The inventorying </w:t>
      </w:r>
      <w:r w:rsidR="008B1FFB" w:rsidRPr="00B02A6F">
        <w:rPr>
          <w:rFonts w:eastAsia="Calibri" w:cs="Calibri"/>
          <w:color w:val="000000" w:themeColor="text1"/>
        </w:rPr>
        <w:t xml:space="preserve">of these hazards </w:t>
      </w:r>
      <w:r w:rsidRPr="00B02A6F">
        <w:rPr>
          <w:rFonts w:eastAsia="Calibri" w:cs="Calibri"/>
          <w:color w:val="000000" w:themeColor="text1"/>
        </w:rPr>
        <w:t>and the consistency in their monitoring and reporting are lagging most of the other hazards. The existing predictive capabilities are mostly in the research domain and have limited coordination.</w:t>
      </w:r>
    </w:p>
    <w:p w14:paraId="3D448899" w14:textId="77777777" w:rsidR="00681299" w:rsidRPr="00B02A6F" w:rsidRDefault="00681299" w:rsidP="0034138E">
      <w:pPr>
        <w:spacing w:before="240" w:after="120"/>
        <w:jc w:val="left"/>
        <w:rPr>
          <w:rFonts w:eastAsia="Verdana Pro" w:cs="Verdana Pro"/>
        </w:rPr>
      </w:pPr>
      <w:r w:rsidRPr="00B02A6F">
        <w:rPr>
          <w:rFonts w:eastAsia="Calibri" w:cs="Calibri"/>
          <w:color w:val="000000" w:themeColor="text1"/>
        </w:rPr>
        <w:t xml:space="preserve">A concept for a potential WIPPS pilot project will be developed by AG-GCW and the Third Pole Environment (TPE) program, to scope out the components required for a </w:t>
      </w:r>
      <w:bookmarkStart w:id="14" w:name="_Hlk158221100"/>
      <w:r w:rsidRPr="00B02A6F">
        <w:rPr>
          <w:rFonts w:eastAsia="Calibri" w:cs="Calibri"/>
          <w:color w:val="000000" w:themeColor="text1"/>
        </w:rPr>
        <w:t xml:space="preserve">sustained approach in support of </w:t>
      </w:r>
      <w:r w:rsidR="00756A11" w:rsidRPr="00B02A6F">
        <w:rPr>
          <w:rFonts w:eastAsia="Calibri" w:cs="Calibri"/>
          <w:color w:val="000000" w:themeColor="text1"/>
        </w:rPr>
        <w:t xml:space="preserve">developing </w:t>
      </w:r>
      <w:r w:rsidRPr="00B02A6F">
        <w:rPr>
          <w:rFonts w:eastAsia="Calibri" w:cs="Calibri"/>
          <w:color w:val="000000" w:themeColor="text1"/>
        </w:rPr>
        <w:t>Early Warning Systems</w:t>
      </w:r>
      <w:bookmarkEnd w:id="14"/>
      <w:r w:rsidRPr="00B02A6F">
        <w:rPr>
          <w:rFonts w:eastAsia="Calibri" w:cs="Calibri"/>
          <w:color w:val="000000" w:themeColor="text1"/>
        </w:rPr>
        <w:t xml:space="preserve">. </w:t>
      </w:r>
      <w:r w:rsidRPr="00B02A6F">
        <w:t xml:space="preserve">Other critical stakeholders are, </w:t>
      </w:r>
      <w:r w:rsidR="002C2C70" w:rsidRPr="00B02A6F">
        <w:t xml:space="preserve">PHORS, IACS, </w:t>
      </w:r>
      <w:r w:rsidRPr="00B02A6F">
        <w:t xml:space="preserve">the </w:t>
      </w:r>
      <w:r w:rsidRPr="00B02A6F">
        <w:rPr>
          <w:rFonts w:eastAsia="Verdana Pro" w:cs="Verdana Pro"/>
        </w:rPr>
        <w:t>International Permafrost Association (IPA), the Research Board and t</w:t>
      </w:r>
      <w:r w:rsidRPr="00B02A6F">
        <w:rPr>
          <w:rFonts w:eastAsia="Calibri" w:cs="Calibri"/>
          <w:color w:val="000000" w:themeColor="text1"/>
        </w:rPr>
        <w:t xml:space="preserve">he Services Commission (SERCOM) through </w:t>
      </w:r>
      <w:r w:rsidR="00A159DA" w:rsidRPr="00B02A6F">
        <w:rPr>
          <w:rFonts w:eastAsia="Calibri" w:cs="Calibri"/>
          <w:color w:val="000000" w:themeColor="text1"/>
        </w:rPr>
        <w:t>its</w:t>
      </w:r>
      <w:r w:rsidRPr="00B02A6F">
        <w:rPr>
          <w:rFonts w:eastAsia="Verdana Pro" w:cs="Verdana Pro"/>
        </w:rPr>
        <w:t xml:space="preserve"> </w:t>
      </w:r>
      <w:r w:rsidRPr="00B02A6F">
        <w:rPr>
          <w:rFonts w:eastAsia="Calibri" w:cs="Calibri"/>
          <w:color w:val="000000" w:themeColor="text1"/>
        </w:rPr>
        <w:t>Standing Committee</w:t>
      </w:r>
      <w:r w:rsidR="00A159DA" w:rsidRPr="00B02A6F">
        <w:rPr>
          <w:rFonts w:eastAsia="Calibri" w:cs="Calibri"/>
          <w:color w:val="000000" w:themeColor="text1"/>
        </w:rPr>
        <w:t>s</w:t>
      </w:r>
      <w:r w:rsidR="00A76023" w:rsidRPr="00B02A6F">
        <w:rPr>
          <w:rFonts w:eastAsia="Calibri" w:cs="Calibri"/>
          <w:color w:val="000000" w:themeColor="text1"/>
        </w:rPr>
        <w:t>.</w:t>
      </w:r>
    </w:p>
    <w:p w14:paraId="093929E1" w14:textId="77777777" w:rsidR="00681299" w:rsidRPr="00B02A6F" w:rsidRDefault="00681299" w:rsidP="0034138E">
      <w:pPr>
        <w:spacing w:before="240" w:after="120"/>
        <w:jc w:val="left"/>
        <w:rPr>
          <w:rFonts w:eastAsia="Calibri" w:cs="Calibri"/>
          <w:color w:val="000000" w:themeColor="text1"/>
        </w:rPr>
      </w:pPr>
      <w:r w:rsidRPr="00B02A6F">
        <w:rPr>
          <w:rFonts w:eastAsia="Calibri" w:cs="Calibri"/>
          <w:color w:val="000000" w:themeColor="text1"/>
        </w:rPr>
        <w:t>Deadline</w:t>
      </w:r>
      <w:r w:rsidR="006519AA" w:rsidRPr="00B02A6F">
        <w:rPr>
          <w:rFonts w:eastAsia="Calibri" w:cs="Calibri"/>
          <w:color w:val="000000" w:themeColor="text1"/>
        </w:rPr>
        <w:t xml:space="preserve"> for proposal</w:t>
      </w:r>
      <w:r w:rsidRPr="00B02A6F">
        <w:rPr>
          <w:rFonts w:eastAsia="Calibri" w:cs="Calibri"/>
          <w:color w:val="000000" w:themeColor="text1"/>
        </w:rPr>
        <w:t xml:space="preserve">: end </w:t>
      </w:r>
      <w:r w:rsidR="00CA1351" w:rsidRPr="00B02A6F">
        <w:rPr>
          <w:rFonts w:eastAsia="Calibri" w:cs="Calibri"/>
          <w:color w:val="000000" w:themeColor="text1"/>
        </w:rPr>
        <w:t xml:space="preserve">of </w:t>
      </w:r>
      <w:r w:rsidRPr="00B02A6F">
        <w:rPr>
          <w:rFonts w:eastAsia="Calibri" w:cs="Calibri"/>
          <w:color w:val="000000" w:themeColor="text1"/>
        </w:rPr>
        <w:t>2024.</w:t>
      </w:r>
    </w:p>
    <w:p w14:paraId="71085D79" w14:textId="77777777" w:rsidR="00681299" w:rsidRPr="00B02A6F" w:rsidRDefault="00681299" w:rsidP="0034138E">
      <w:pPr>
        <w:spacing w:before="240" w:after="120"/>
        <w:jc w:val="left"/>
        <w:rPr>
          <w:rFonts w:eastAsia="Calibri" w:cs="Calibri"/>
          <w:color w:val="000000" w:themeColor="text1"/>
        </w:rPr>
      </w:pPr>
      <w:r w:rsidRPr="00B02A6F">
        <w:rPr>
          <w:rFonts w:eastAsia="Calibri" w:cs="Calibri"/>
          <w:color w:val="000000" w:themeColor="text1"/>
        </w:rPr>
        <w:t xml:space="preserve">The proposal will include several components: </w:t>
      </w:r>
    </w:p>
    <w:p w14:paraId="68F6E8C2" w14:textId="77777777" w:rsidR="00F444E7" w:rsidRPr="00B12B8C" w:rsidRDefault="0007489A" w:rsidP="00B12B8C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left="1134" w:hanging="567"/>
        <w:contextualSpacing w:val="0"/>
        <w:rPr>
          <w:rFonts w:ascii="Verdana" w:eastAsia="Verdana Pro" w:hAnsi="Verdana" w:cs="Verdana Pro"/>
          <w:color w:val="000000" w:themeColor="text1"/>
          <w:sz w:val="20"/>
          <w:szCs w:val="20"/>
          <w:lang w:val="en-GB"/>
        </w:rPr>
      </w:pPr>
      <w:r w:rsidRPr="00B12B8C">
        <w:rPr>
          <w:rFonts w:ascii="Verdana" w:eastAsia="Calibri" w:hAnsi="Verdana" w:cs="Calibri"/>
          <w:sz w:val="20"/>
          <w:szCs w:val="20"/>
          <w:lang w:val="en-GB"/>
        </w:rPr>
        <w:t>A</w:t>
      </w:r>
      <w:r w:rsidR="00681299" w:rsidRPr="00B12B8C">
        <w:rPr>
          <w:rFonts w:ascii="Verdana" w:eastAsia="Calibri" w:hAnsi="Verdana" w:cs="Calibri"/>
          <w:sz w:val="20"/>
          <w:szCs w:val="20"/>
          <w:lang w:val="en-GB"/>
        </w:rPr>
        <w:t xml:space="preserve"> synthesis of </w:t>
      </w:r>
      <w:r w:rsidR="00681299" w:rsidRPr="00B12B8C">
        <w:rPr>
          <w:rFonts w:ascii="Verdana" w:eastAsia="Verdana Pro" w:hAnsi="Verdana" w:cs="Verdana Pro"/>
          <w:color w:val="000000" w:themeColor="text1"/>
          <w:sz w:val="20"/>
          <w:szCs w:val="20"/>
          <w:lang w:val="en-GB"/>
        </w:rPr>
        <w:t>cryosphere hazard categories</w:t>
      </w:r>
      <w:r w:rsidR="00681299" w:rsidRPr="00B12B8C">
        <w:rPr>
          <w:rFonts w:ascii="Verdana" w:eastAsia="Verdana Pro" w:hAnsi="Verdana" w:cs="Verdana Pro"/>
          <w:sz w:val="20"/>
          <w:szCs w:val="20"/>
          <w:lang w:val="en-GB"/>
        </w:rPr>
        <w:t>,</w:t>
      </w:r>
      <w:r w:rsidR="00681299" w:rsidRPr="00B12B8C">
        <w:rPr>
          <w:rFonts w:ascii="Verdana" w:eastAsia="Verdana Pro" w:hAnsi="Verdana" w:cs="Verdana Pro"/>
          <w:color w:val="000000" w:themeColor="text1"/>
          <w:sz w:val="20"/>
          <w:szCs w:val="20"/>
          <w:lang w:val="en-GB"/>
        </w:rPr>
        <w:t xml:space="preserve"> their characterization and monitoring, predicti</w:t>
      </w:r>
      <w:r w:rsidR="00F444E7" w:rsidRPr="00B12B8C">
        <w:rPr>
          <w:rFonts w:ascii="Verdana" w:eastAsia="Verdana Pro" w:hAnsi="Verdana" w:cs="Verdana Pro"/>
          <w:color w:val="000000" w:themeColor="text1"/>
          <w:sz w:val="20"/>
          <w:szCs w:val="20"/>
          <w:lang w:val="en-GB"/>
        </w:rPr>
        <w:t>on</w:t>
      </w:r>
      <w:r w:rsidR="00681299" w:rsidRPr="00B12B8C">
        <w:rPr>
          <w:rFonts w:ascii="Verdana" w:eastAsia="Verdana Pro" w:hAnsi="Verdana" w:cs="Verdana Pro"/>
          <w:color w:val="000000" w:themeColor="text1"/>
          <w:sz w:val="20"/>
          <w:szCs w:val="20"/>
          <w:lang w:val="en-GB"/>
        </w:rPr>
        <w:t xml:space="preserve"> requirements and challenges</w:t>
      </w:r>
      <w:r w:rsidR="00527DC1" w:rsidRPr="00B12B8C">
        <w:rPr>
          <w:rFonts w:ascii="Verdana" w:eastAsia="Verdana Pro" w:hAnsi="Verdana" w:cs="Verdana Pro"/>
          <w:color w:val="000000" w:themeColor="text1"/>
          <w:sz w:val="20"/>
          <w:szCs w:val="20"/>
          <w:lang w:val="en-GB"/>
        </w:rPr>
        <w:t>.</w:t>
      </w:r>
    </w:p>
    <w:p w14:paraId="634C59C7" w14:textId="77777777" w:rsidR="00681299" w:rsidRPr="00B12B8C" w:rsidRDefault="0007489A" w:rsidP="00B12B8C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left="1134" w:hanging="567"/>
        <w:contextualSpacing w:val="0"/>
        <w:rPr>
          <w:rFonts w:ascii="Verdana" w:eastAsia="Verdana Pro" w:hAnsi="Verdana" w:cs="Verdana Pro"/>
          <w:color w:val="000000" w:themeColor="text1"/>
          <w:sz w:val="20"/>
          <w:szCs w:val="20"/>
          <w:lang w:val="en-GB"/>
        </w:rPr>
      </w:pPr>
      <w:r w:rsidRPr="00B12B8C">
        <w:rPr>
          <w:rFonts w:ascii="Verdana" w:eastAsia="Calibri" w:hAnsi="Verdana" w:cs="Calibri"/>
          <w:sz w:val="20"/>
          <w:szCs w:val="20"/>
          <w:lang w:val="en-GB"/>
        </w:rPr>
        <w:t>I</w:t>
      </w:r>
      <w:r w:rsidR="00F444E7" w:rsidRPr="00B12B8C">
        <w:rPr>
          <w:rFonts w:ascii="Verdana" w:eastAsia="Calibri" w:hAnsi="Verdana" w:cs="Calibri"/>
          <w:sz w:val="20"/>
          <w:szCs w:val="20"/>
          <w:lang w:val="en-GB"/>
        </w:rPr>
        <w:t xml:space="preserve">nventory of </w:t>
      </w:r>
      <w:r w:rsidR="00681299" w:rsidRPr="00B12B8C">
        <w:rPr>
          <w:rFonts w:ascii="Verdana" w:eastAsia="Verdana Pro" w:hAnsi="Verdana" w:cs="Verdana Pro"/>
          <w:color w:val="000000" w:themeColor="text1"/>
          <w:sz w:val="20"/>
          <w:szCs w:val="20"/>
          <w:lang w:val="en-GB"/>
        </w:rPr>
        <w:t xml:space="preserve">existing and potential products from WIPPS </w:t>
      </w:r>
      <w:r w:rsidR="00B25647" w:rsidRPr="00B12B8C">
        <w:rPr>
          <w:rFonts w:ascii="Verdana" w:eastAsia="Verdana Pro" w:hAnsi="Verdana" w:cs="Verdana Pro"/>
          <w:color w:val="000000" w:themeColor="text1"/>
          <w:sz w:val="20"/>
          <w:szCs w:val="20"/>
          <w:lang w:val="en-GB"/>
        </w:rPr>
        <w:t>c</w:t>
      </w:r>
      <w:r w:rsidR="00681299" w:rsidRPr="00B12B8C">
        <w:rPr>
          <w:rFonts w:ascii="Verdana" w:eastAsia="Verdana Pro" w:hAnsi="Verdana" w:cs="Verdana Pro"/>
          <w:color w:val="000000" w:themeColor="text1"/>
          <w:sz w:val="20"/>
          <w:szCs w:val="20"/>
          <w:lang w:val="en-GB"/>
        </w:rPr>
        <w:t>entres</w:t>
      </w:r>
      <w:r w:rsidR="00527DC1" w:rsidRPr="00B12B8C">
        <w:rPr>
          <w:rFonts w:ascii="Verdana" w:eastAsia="Verdana Pro" w:hAnsi="Verdana" w:cs="Verdana Pro"/>
          <w:color w:val="000000" w:themeColor="text1"/>
          <w:sz w:val="20"/>
          <w:szCs w:val="20"/>
          <w:lang w:val="en-GB"/>
        </w:rPr>
        <w:t>.</w:t>
      </w:r>
    </w:p>
    <w:p w14:paraId="031D1870" w14:textId="77777777" w:rsidR="00681299" w:rsidRPr="00B12B8C" w:rsidRDefault="0007489A" w:rsidP="00B12B8C">
      <w:pPr>
        <w:pStyle w:val="ListParagraph"/>
        <w:numPr>
          <w:ilvl w:val="0"/>
          <w:numId w:val="7"/>
        </w:numPr>
        <w:spacing w:before="240" w:after="120"/>
        <w:ind w:left="1134" w:hanging="567"/>
        <w:contextualSpacing w:val="0"/>
        <w:rPr>
          <w:rFonts w:ascii="Verdana" w:eastAsia="Calibri" w:hAnsi="Verdana" w:cs="Calibri"/>
          <w:sz w:val="20"/>
          <w:szCs w:val="20"/>
          <w:lang w:val="en-GB"/>
        </w:rPr>
      </w:pPr>
      <w:bookmarkStart w:id="15" w:name="_Int_X0tnCbuD"/>
      <w:r w:rsidRPr="00B12B8C">
        <w:rPr>
          <w:rFonts w:ascii="Verdana" w:eastAsia="Calibri" w:hAnsi="Verdana" w:cs="Calibri"/>
          <w:sz w:val="20"/>
          <w:szCs w:val="20"/>
          <w:lang w:val="en-GB"/>
        </w:rPr>
        <w:t>B</w:t>
      </w:r>
      <w:r w:rsidR="00681299" w:rsidRPr="00B12B8C">
        <w:rPr>
          <w:rFonts w:ascii="Verdana" w:eastAsia="Calibri" w:hAnsi="Verdana" w:cs="Calibri"/>
          <w:sz w:val="20"/>
          <w:szCs w:val="20"/>
          <w:lang w:val="en-GB"/>
        </w:rPr>
        <w:t>est practices</w:t>
      </w:r>
      <w:r w:rsidR="00681299" w:rsidRPr="00B12B8C">
        <w:rPr>
          <w:rFonts w:ascii="Verdana" w:eastAsia="Calibri" w:hAnsi="Verdana" w:cs="Calibri"/>
          <w:color w:val="000000" w:themeColor="text1"/>
          <w:sz w:val="20"/>
          <w:szCs w:val="20"/>
          <w:lang w:val="en-GB"/>
        </w:rPr>
        <w:t xml:space="preserve"> for Glacier Lake Outburst Floods (</w:t>
      </w:r>
      <w:r w:rsidR="00681299" w:rsidRPr="00B12B8C">
        <w:rPr>
          <w:rFonts w:ascii="Verdana" w:eastAsia="Calibri" w:hAnsi="Verdana" w:cs="Calibri"/>
          <w:sz w:val="20"/>
          <w:szCs w:val="20"/>
          <w:lang w:val="en-GB"/>
        </w:rPr>
        <w:t>GLOFs</w:t>
      </w:r>
      <w:bookmarkEnd w:id="15"/>
      <w:r w:rsidR="00681299" w:rsidRPr="00B12B8C">
        <w:rPr>
          <w:rFonts w:ascii="Verdana" w:eastAsia="Calibri" w:hAnsi="Verdana" w:cs="Calibri"/>
          <w:sz w:val="20"/>
          <w:szCs w:val="20"/>
          <w:lang w:val="en-GB"/>
        </w:rPr>
        <w:t xml:space="preserve">), </w:t>
      </w:r>
      <w:r w:rsidR="008E1480" w:rsidRPr="00B12B8C">
        <w:rPr>
          <w:rFonts w:ascii="Verdana" w:eastAsia="Calibri" w:hAnsi="Verdana" w:cs="Calibri"/>
          <w:sz w:val="20"/>
          <w:szCs w:val="20"/>
          <w:lang w:val="en-GB"/>
        </w:rPr>
        <w:t>e.g.</w:t>
      </w:r>
      <w:r w:rsidR="00681299" w:rsidRPr="00B12B8C">
        <w:rPr>
          <w:rFonts w:ascii="Verdana" w:eastAsia="Calibri" w:hAnsi="Verdana" w:cs="Calibri"/>
          <w:sz w:val="20"/>
          <w:szCs w:val="20"/>
          <w:lang w:val="en-GB"/>
        </w:rPr>
        <w:t xml:space="preserve"> inventory of glacier lakes, </w:t>
      </w:r>
      <w:r w:rsidR="009E588F" w:rsidRPr="00B12B8C">
        <w:rPr>
          <w:rFonts w:ascii="Verdana" w:eastAsia="Calibri" w:hAnsi="Verdana" w:cs="Calibri"/>
          <w:sz w:val="20"/>
          <w:szCs w:val="20"/>
          <w:lang w:val="en-GB"/>
        </w:rPr>
        <w:t>risk mapping and assessment</w:t>
      </w:r>
      <w:r w:rsidR="00294FF1" w:rsidRPr="00B12B8C">
        <w:rPr>
          <w:rFonts w:ascii="Verdana" w:eastAsia="Calibri" w:hAnsi="Verdana" w:cs="Calibri"/>
          <w:sz w:val="20"/>
          <w:szCs w:val="20"/>
          <w:lang w:val="en-GB"/>
        </w:rPr>
        <w:t>, and monitoring and prediction</w:t>
      </w:r>
      <w:r w:rsidR="00681299" w:rsidRPr="00B12B8C">
        <w:rPr>
          <w:rFonts w:ascii="Verdana" w:eastAsia="Calibri" w:hAnsi="Verdana" w:cs="Calibri"/>
          <w:sz w:val="20"/>
          <w:szCs w:val="20"/>
          <w:lang w:val="en-GB"/>
        </w:rPr>
        <w:t xml:space="preserve"> </w:t>
      </w:r>
      <w:r w:rsidR="00294FF1" w:rsidRPr="00B12B8C">
        <w:rPr>
          <w:rFonts w:ascii="Verdana" w:eastAsia="Calibri" w:hAnsi="Verdana" w:cs="Calibri"/>
          <w:sz w:val="20"/>
          <w:szCs w:val="20"/>
          <w:lang w:val="en-GB"/>
        </w:rPr>
        <w:t>requirements and gaps</w:t>
      </w:r>
      <w:r w:rsidR="00527DC1" w:rsidRPr="00B12B8C">
        <w:rPr>
          <w:rFonts w:ascii="Verdana" w:eastAsia="Calibri" w:hAnsi="Verdana" w:cs="Calibri"/>
          <w:sz w:val="20"/>
          <w:szCs w:val="20"/>
          <w:lang w:val="en-GB"/>
        </w:rPr>
        <w:t>.</w:t>
      </w:r>
    </w:p>
    <w:p w14:paraId="0E3F3ECE" w14:textId="77777777" w:rsidR="00681299" w:rsidRPr="00B12B8C" w:rsidRDefault="0007489A" w:rsidP="00B12B8C">
      <w:pPr>
        <w:pStyle w:val="ListParagraph"/>
        <w:numPr>
          <w:ilvl w:val="0"/>
          <w:numId w:val="7"/>
        </w:numPr>
        <w:spacing w:before="240" w:after="120"/>
        <w:ind w:left="1134" w:hanging="567"/>
        <w:contextualSpacing w:val="0"/>
        <w:rPr>
          <w:rFonts w:ascii="Verdana" w:eastAsia="Verdana Pro" w:hAnsi="Verdana" w:cs="Verdana Pro"/>
          <w:sz w:val="20"/>
          <w:szCs w:val="20"/>
          <w:lang w:val="en-GB"/>
        </w:rPr>
      </w:pPr>
      <w:r w:rsidRPr="00B12B8C">
        <w:rPr>
          <w:rFonts w:ascii="Verdana" w:eastAsia="Verdana Pro" w:hAnsi="Verdana" w:cs="Verdana Pro"/>
          <w:color w:val="000000" w:themeColor="text1"/>
          <w:sz w:val="20"/>
          <w:szCs w:val="20"/>
          <w:lang w:val="en-GB"/>
        </w:rPr>
        <w:lastRenderedPageBreak/>
        <w:t>R</w:t>
      </w:r>
      <w:r w:rsidR="00681299" w:rsidRPr="00B12B8C">
        <w:rPr>
          <w:rFonts w:ascii="Verdana" w:eastAsia="Verdana Pro" w:hAnsi="Verdana" w:cs="Verdana Pro"/>
          <w:color w:val="000000" w:themeColor="text1"/>
          <w:sz w:val="20"/>
          <w:szCs w:val="20"/>
          <w:lang w:val="en-GB"/>
        </w:rPr>
        <w:t>ecommendations for pilot projects</w:t>
      </w:r>
      <w:r w:rsidR="00294FF1" w:rsidRPr="00B12B8C">
        <w:rPr>
          <w:rFonts w:ascii="Verdana" w:eastAsia="Verdana Pro" w:hAnsi="Verdana" w:cs="Verdana Pro"/>
          <w:color w:val="000000" w:themeColor="text1"/>
          <w:sz w:val="20"/>
          <w:szCs w:val="20"/>
          <w:lang w:val="en-GB"/>
        </w:rPr>
        <w:t>, potentially</w:t>
      </w:r>
      <w:r w:rsidR="00681299" w:rsidRPr="00B12B8C">
        <w:rPr>
          <w:rFonts w:ascii="Verdana" w:eastAsia="Verdana Pro" w:hAnsi="Verdana" w:cs="Verdana Pro"/>
          <w:sz w:val="20"/>
          <w:szCs w:val="20"/>
          <w:lang w:val="en-GB"/>
        </w:rPr>
        <w:t xml:space="preserve"> through TPRCC-Network</w:t>
      </w:r>
      <w:r w:rsidR="00527DC1" w:rsidRPr="00B12B8C">
        <w:rPr>
          <w:rFonts w:ascii="Verdana" w:eastAsia="Verdana Pro" w:hAnsi="Verdana" w:cs="Verdana Pro"/>
          <w:sz w:val="20"/>
          <w:szCs w:val="20"/>
          <w:lang w:val="en-GB"/>
        </w:rPr>
        <w:t>.</w:t>
      </w:r>
    </w:p>
    <w:p w14:paraId="2B592E92" w14:textId="77777777" w:rsidR="00681299" w:rsidRPr="00B12B8C" w:rsidRDefault="0007489A" w:rsidP="00B12B8C">
      <w:pPr>
        <w:pStyle w:val="ListParagraph"/>
        <w:numPr>
          <w:ilvl w:val="0"/>
          <w:numId w:val="7"/>
        </w:numPr>
        <w:spacing w:before="240" w:after="120"/>
        <w:ind w:left="1134" w:hanging="567"/>
        <w:contextualSpacing w:val="0"/>
        <w:rPr>
          <w:rFonts w:ascii="Verdana" w:eastAsia="Verdana Pro" w:hAnsi="Verdana" w:cs="Verdana Pro"/>
          <w:color w:val="000000" w:themeColor="text1"/>
          <w:sz w:val="20"/>
          <w:szCs w:val="20"/>
          <w:lang w:val="en-GB"/>
        </w:rPr>
      </w:pPr>
      <w:r w:rsidRPr="00B12B8C">
        <w:rPr>
          <w:rFonts w:ascii="Verdana" w:eastAsia="Verdana Pro" w:hAnsi="Verdana" w:cs="Verdana Pro"/>
          <w:color w:val="000000" w:themeColor="text1"/>
          <w:sz w:val="20"/>
          <w:szCs w:val="20"/>
          <w:lang w:val="en-GB"/>
        </w:rPr>
        <w:t>R</w:t>
      </w:r>
      <w:r w:rsidR="00681299" w:rsidRPr="00B12B8C">
        <w:rPr>
          <w:rFonts w:ascii="Verdana" w:eastAsia="Verdana Pro" w:hAnsi="Verdana" w:cs="Verdana Pro"/>
          <w:color w:val="000000" w:themeColor="text1"/>
          <w:sz w:val="20"/>
          <w:szCs w:val="20"/>
          <w:lang w:val="en-GB"/>
        </w:rPr>
        <w:t>ecommendations for</w:t>
      </w:r>
      <w:r w:rsidR="00681299" w:rsidRPr="00B12B8C">
        <w:rPr>
          <w:rFonts w:ascii="Verdana" w:eastAsia="Calibri" w:hAnsi="Verdana" w:cs="Calibri"/>
          <w:color w:val="000000" w:themeColor="text1"/>
          <w:sz w:val="20"/>
          <w:szCs w:val="20"/>
          <w:lang w:val="en-GB"/>
        </w:rPr>
        <w:t xml:space="preserve"> the adequate representation in the Cataloguing of Hazardous Weather, Water, Climate, and Space Weather Events (CHE) developed by WMO and the United Nations Office for Disaster Risk Reduction.</w:t>
      </w:r>
    </w:p>
    <w:p w14:paraId="175C5755" w14:textId="76004DA7" w:rsidR="00681299" w:rsidRPr="00B02A6F" w:rsidRDefault="00681299" w:rsidP="00B12B8C">
      <w:pPr>
        <w:pStyle w:val="Heading4"/>
        <w:spacing w:after="120"/>
      </w:pPr>
      <w:r w:rsidRPr="00B02A6F">
        <w:t xml:space="preserve">2.5.5 </w:t>
      </w:r>
      <w:r w:rsidR="00340E0E" w:rsidRPr="00B02A6F">
        <w:tab/>
      </w:r>
      <w:r w:rsidRPr="00B02A6F">
        <w:t xml:space="preserve">Pilot products for permafrost </w:t>
      </w:r>
      <w:bookmarkEnd w:id="13"/>
    </w:p>
    <w:p w14:paraId="4C8F0583" w14:textId="77777777" w:rsidR="00681299" w:rsidRPr="00B02A6F" w:rsidRDefault="00681299" w:rsidP="0034138E">
      <w:pPr>
        <w:spacing w:before="240" w:after="120"/>
        <w:jc w:val="left"/>
        <w:rPr>
          <w:rFonts w:eastAsia="Calibri" w:cs="Calibri"/>
        </w:rPr>
      </w:pPr>
      <w:r w:rsidRPr="00B02A6F">
        <w:rPr>
          <w:rFonts w:eastAsia="Calibri" w:cs="Calibri"/>
        </w:rPr>
        <w:t>AG-GCW will coordinate the development of a concept for a potential WIPPS pilot project on permafrost products in consultation with the Research Board, the ArcticRCC-Network, IPA, GCOS, etc.</w:t>
      </w:r>
    </w:p>
    <w:p w14:paraId="25D33DD2" w14:textId="77777777" w:rsidR="00681299" w:rsidRPr="00B02A6F" w:rsidRDefault="00681299" w:rsidP="0034138E">
      <w:pPr>
        <w:spacing w:before="240" w:after="120"/>
        <w:jc w:val="left"/>
        <w:rPr>
          <w:rFonts w:eastAsia="Calibri" w:cs="Calibri"/>
        </w:rPr>
      </w:pPr>
      <w:r w:rsidRPr="00B02A6F">
        <w:rPr>
          <w:rFonts w:eastAsia="Calibri" w:cs="Calibri"/>
        </w:rPr>
        <w:t>Deadline</w:t>
      </w:r>
      <w:r w:rsidR="006519AA" w:rsidRPr="00B02A6F">
        <w:rPr>
          <w:rFonts w:eastAsia="Calibri" w:cs="Calibri"/>
        </w:rPr>
        <w:t xml:space="preserve"> for proposal</w:t>
      </w:r>
      <w:r w:rsidRPr="00B02A6F">
        <w:rPr>
          <w:rFonts w:eastAsia="Calibri" w:cs="Calibri"/>
        </w:rPr>
        <w:t xml:space="preserve">: </w:t>
      </w:r>
      <w:r w:rsidR="006519AA" w:rsidRPr="00B02A6F">
        <w:rPr>
          <w:rFonts w:eastAsia="Calibri" w:cs="Calibri"/>
        </w:rPr>
        <w:t xml:space="preserve">end </w:t>
      </w:r>
      <w:r w:rsidR="00CA1351" w:rsidRPr="00B02A6F">
        <w:rPr>
          <w:rFonts w:eastAsia="Calibri" w:cs="Calibri"/>
        </w:rPr>
        <w:t xml:space="preserve">of </w:t>
      </w:r>
      <w:r w:rsidR="006519AA" w:rsidRPr="00B02A6F">
        <w:rPr>
          <w:rFonts w:eastAsia="Calibri" w:cs="Calibri"/>
        </w:rPr>
        <w:t>2025.</w:t>
      </w:r>
    </w:p>
    <w:p w14:paraId="33F762DA" w14:textId="77777777" w:rsidR="00681299" w:rsidRPr="00B02A6F" w:rsidRDefault="00681299" w:rsidP="0034138E">
      <w:pPr>
        <w:spacing w:before="240" w:after="120"/>
        <w:jc w:val="left"/>
        <w:rPr>
          <w:rFonts w:eastAsia="Calibri" w:cs="Calibri"/>
        </w:rPr>
      </w:pPr>
      <w:r w:rsidRPr="00B02A6F">
        <w:rPr>
          <w:rFonts w:eastAsia="Calibri" w:cs="Calibri"/>
        </w:rPr>
        <w:t xml:space="preserve">A formal designation in WIPPS for permafrost monitoring products would </w:t>
      </w:r>
      <w:r w:rsidR="00B469CB" w:rsidRPr="00B02A6F">
        <w:rPr>
          <w:rFonts w:eastAsia="Calibri" w:cs="Calibri"/>
        </w:rPr>
        <w:t>be</w:t>
      </w:r>
      <w:r w:rsidRPr="00B02A6F">
        <w:rPr>
          <w:rFonts w:eastAsia="Calibri" w:cs="Calibri"/>
        </w:rPr>
        <w:t xml:space="preserve"> a significant incentive </w:t>
      </w:r>
      <w:r w:rsidR="00B469CB" w:rsidRPr="00B02A6F">
        <w:rPr>
          <w:rFonts w:eastAsia="Calibri" w:cs="Calibri"/>
        </w:rPr>
        <w:t>for data sharing</w:t>
      </w:r>
      <w:r w:rsidRPr="00B02A6F">
        <w:rPr>
          <w:rFonts w:eastAsia="Calibri" w:cs="Calibri"/>
        </w:rPr>
        <w:t xml:space="preserve"> by multiple operators of observing programmes for permafrost, most of them </w:t>
      </w:r>
      <w:r w:rsidR="00B76DDD" w:rsidRPr="00B02A6F">
        <w:rPr>
          <w:rFonts w:eastAsia="Calibri" w:cs="Calibri"/>
        </w:rPr>
        <w:t xml:space="preserve">operated by </w:t>
      </w:r>
      <w:r w:rsidRPr="00B02A6F">
        <w:rPr>
          <w:rFonts w:eastAsia="Calibri" w:cs="Calibri"/>
        </w:rPr>
        <w:t xml:space="preserve">research institutions. </w:t>
      </w:r>
    </w:p>
    <w:p w14:paraId="34981C90" w14:textId="77777777" w:rsidR="00681299" w:rsidRPr="00B02A6F" w:rsidRDefault="00681299" w:rsidP="0034138E">
      <w:pPr>
        <w:spacing w:before="240" w:after="120"/>
        <w:jc w:val="left"/>
        <w:rPr>
          <w:rFonts w:eastAsia="Calibri" w:cs="Calibri"/>
        </w:rPr>
      </w:pPr>
      <w:r w:rsidRPr="00B02A6F">
        <w:rPr>
          <w:rFonts w:eastAsia="Calibri" w:cs="Calibri"/>
        </w:rPr>
        <w:t xml:space="preserve">Permafrost prediction products will become feasible in the future, from land surface schemes. Currently, demonstration products for permafrost prediction are close to operational at climatological and pan-arctic scale, but for mountains, this would remain a challenge. </w:t>
      </w:r>
    </w:p>
    <w:p w14:paraId="0DD1E98D" w14:textId="640B3AAF" w:rsidR="00681299" w:rsidRPr="00B02A6F" w:rsidRDefault="00681299" w:rsidP="00B12B8C">
      <w:pPr>
        <w:pStyle w:val="Heading4"/>
        <w:spacing w:after="120"/>
      </w:pPr>
      <w:bookmarkStart w:id="16" w:name="_Toc145521922"/>
      <w:r w:rsidRPr="00B02A6F">
        <w:t xml:space="preserve">2.5.6 </w:t>
      </w:r>
      <w:r w:rsidR="00340E0E" w:rsidRPr="00B02A6F">
        <w:tab/>
      </w:r>
      <w:r w:rsidRPr="00B02A6F">
        <w:t>Icebergs monitoring and forecasting products</w:t>
      </w:r>
      <w:bookmarkEnd w:id="16"/>
    </w:p>
    <w:p w14:paraId="48F98816" w14:textId="77777777" w:rsidR="006519AA" w:rsidRPr="00B02A6F" w:rsidRDefault="00681299" w:rsidP="0034138E">
      <w:pPr>
        <w:spacing w:before="240" w:after="120"/>
        <w:jc w:val="left"/>
        <w:rPr>
          <w:rFonts w:eastAsia="Calibri" w:cs="Calibri"/>
        </w:rPr>
      </w:pPr>
      <w:r w:rsidRPr="00B02A6F">
        <w:rPr>
          <w:rFonts w:eastAsia="Calibri" w:cs="Calibri"/>
        </w:rPr>
        <w:t xml:space="preserve">The feasibility of a WIPPS pilot project for iceberg monitoring and forecasting products will be explored between AG-GCW and the International Ice Charting Working Group (IICWG). </w:t>
      </w:r>
    </w:p>
    <w:p w14:paraId="27E680DF" w14:textId="58665548" w:rsidR="00681299" w:rsidRPr="00B02A6F" w:rsidRDefault="00681299" w:rsidP="0034138E">
      <w:pPr>
        <w:spacing w:before="240" w:after="120"/>
        <w:jc w:val="left"/>
        <w:rPr>
          <w:rFonts w:eastAsia="Calibri" w:cs="Calibri"/>
        </w:rPr>
      </w:pPr>
      <w:r w:rsidRPr="00B02A6F">
        <w:rPr>
          <w:rFonts w:eastAsia="Calibri" w:cs="Calibri"/>
        </w:rPr>
        <w:t xml:space="preserve">A concept proposal </w:t>
      </w:r>
      <w:r w:rsidR="00B76DDD" w:rsidRPr="00B02A6F">
        <w:rPr>
          <w:rFonts w:eastAsia="Calibri" w:cs="Calibri"/>
        </w:rPr>
        <w:t>being considered</w:t>
      </w:r>
      <w:r w:rsidRPr="00B02A6F">
        <w:rPr>
          <w:rFonts w:eastAsia="Calibri" w:cs="Calibri"/>
        </w:rPr>
        <w:t xml:space="preserve"> for INFCOM</w:t>
      </w:r>
      <w:r w:rsidR="00B02A6F">
        <w:rPr>
          <w:rFonts w:eastAsia="Calibri" w:cs="Calibri"/>
        </w:rPr>
        <w:t>-</w:t>
      </w:r>
      <w:r w:rsidRPr="00B02A6F">
        <w:rPr>
          <w:rFonts w:eastAsia="Calibri" w:cs="Calibri"/>
        </w:rPr>
        <w:t>5, depending on the results of the survey proposed under item 2.3.</w:t>
      </w:r>
    </w:p>
    <w:p w14:paraId="50EAAC6C" w14:textId="77777777" w:rsidR="00681299" w:rsidRPr="00B02A6F" w:rsidRDefault="00681299" w:rsidP="0034138E">
      <w:pPr>
        <w:spacing w:before="240" w:after="120"/>
        <w:jc w:val="left"/>
        <w:rPr>
          <w:rFonts w:eastAsia="Calibri" w:cs="Calibri"/>
          <w:b/>
          <w:bCs/>
        </w:rPr>
      </w:pPr>
      <w:r w:rsidRPr="00B02A6F">
        <w:rPr>
          <w:rFonts w:eastAsia="Calibri" w:cs="Calibri"/>
        </w:rPr>
        <w:t>If implemented, the pilot would provide a template for standardization of products, verification standards and the potential for designation of producing centres. The scope may include existing iceberg mapping, the use of observations to track icebergs, etc.</w:t>
      </w:r>
    </w:p>
    <w:p w14:paraId="647935AE" w14:textId="6C48B954" w:rsidR="00681299" w:rsidRPr="00B02A6F" w:rsidRDefault="00681299" w:rsidP="00B12B8C">
      <w:pPr>
        <w:pStyle w:val="Heading3"/>
        <w:numPr>
          <w:ilvl w:val="0"/>
          <w:numId w:val="4"/>
        </w:numPr>
        <w:tabs>
          <w:tab w:val="clear" w:pos="1134"/>
        </w:tabs>
        <w:spacing w:before="600" w:after="120"/>
        <w:ind w:left="1134" w:hanging="1134"/>
        <w:rPr>
          <w:rFonts w:eastAsia="Calibri" w:cs="Calibri"/>
        </w:rPr>
      </w:pPr>
      <w:bookmarkStart w:id="17" w:name="_Toc145521924"/>
      <w:r w:rsidRPr="00B02A6F">
        <w:t>Long-term exploratory proposals for new types of centres</w:t>
      </w:r>
      <w:bookmarkEnd w:id="17"/>
    </w:p>
    <w:p w14:paraId="190D41C2" w14:textId="1B80FBBD" w:rsidR="00681299" w:rsidRPr="00B12B8C" w:rsidRDefault="00681299" w:rsidP="00B12B8C">
      <w:pPr>
        <w:pStyle w:val="Heading4"/>
        <w:spacing w:after="120"/>
        <w:rPr>
          <w:i w:val="0"/>
          <w:iCs/>
        </w:rPr>
      </w:pPr>
      <w:bookmarkStart w:id="18" w:name="_Toc145521925"/>
      <w:r w:rsidRPr="00B12B8C">
        <w:rPr>
          <w:i w:val="0"/>
          <w:iCs/>
        </w:rPr>
        <w:t>3.1</w:t>
      </w:r>
      <w:r w:rsidR="0007489A" w:rsidRPr="00B12B8C">
        <w:rPr>
          <w:i w:val="0"/>
          <w:iCs/>
        </w:rPr>
        <w:tab/>
      </w:r>
      <w:r w:rsidRPr="00B12B8C">
        <w:rPr>
          <w:i w:val="0"/>
          <w:iCs/>
        </w:rPr>
        <w:t>Long</w:t>
      </w:r>
      <w:r w:rsidR="006C6ADC" w:rsidRPr="00B02A6F">
        <w:rPr>
          <w:i w:val="0"/>
          <w:iCs/>
        </w:rPr>
        <w:t xml:space="preserve"> term</w:t>
      </w:r>
      <w:r w:rsidRPr="00B12B8C">
        <w:rPr>
          <w:i w:val="0"/>
          <w:iCs/>
        </w:rPr>
        <w:t xml:space="preserve"> </w:t>
      </w:r>
      <w:r w:rsidR="00696E70" w:rsidRPr="00B02A6F">
        <w:rPr>
          <w:i w:val="0"/>
          <w:iCs/>
        </w:rPr>
        <w:t xml:space="preserve">– </w:t>
      </w:r>
      <w:r w:rsidRPr="00B12B8C">
        <w:rPr>
          <w:i w:val="0"/>
          <w:iCs/>
        </w:rPr>
        <w:t>Exploratory demonstration project for high</w:t>
      </w:r>
      <w:r w:rsidR="0007489A" w:rsidRPr="00B12B8C">
        <w:rPr>
          <w:i w:val="0"/>
          <w:iCs/>
        </w:rPr>
        <w:t>-</w:t>
      </w:r>
      <w:r w:rsidRPr="00B12B8C">
        <w:rPr>
          <w:i w:val="0"/>
          <w:iCs/>
        </w:rPr>
        <w:t>mountain centres</w:t>
      </w:r>
      <w:bookmarkEnd w:id="18"/>
    </w:p>
    <w:p w14:paraId="2CA07862" w14:textId="77777777" w:rsidR="00681299" w:rsidRPr="00B02A6F" w:rsidRDefault="00681299" w:rsidP="0034138E">
      <w:pPr>
        <w:spacing w:before="240" w:after="120"/>
        <w:jc w:val="left"/>
        <w:rPr>
          <w:rFonts w:eastAsia="Calibri" w:cs="Calibri"/>
        </w:rPr>
      </w:pPr>
      <w:r w:rsidRPr="00B02A6F">
        <w:t>The concept of high</w:t>
      </w:r>
      <w:r w:rsidR="0007489A" w:rsidRPr="00B02A6F">
        <w:t>-</w:t>
      </w:r>
      <w:r w:rsidRPr="00B02A6F">
        <w:t>mountain monitoring and prediction centres</w:t>
      </w:r>
      <w:r w:rsidR="00036DF1" w:rsidRPr="00B02A6F">
        <w:t xml:space="preserve">, </w:t>
      </w:r>
      <w:r w:rsidR="008D15D1" w:rsidRPr="00B02A6F">
        <w:t>providing</w:t>
      </w:r>
      <w:r w:rsidRPr="00B02A6F">
        <w:t xml:space="preserve"> weather, climate, and hydrological products, was first discussed at the </w:t>
      </w:r>
      <w:hyperlink r:id="rId27" w:history="1">
        <w:r w:rsidRPr="00B02A6F">
          <w:rPr>
            <w:rStyle w:val="Hyperlink"/>
            <w:rFonts w:eastAsia="+mj-ea" w:cs="Calibri"/>
            <w:kern w:val="24"/>
          </w:rPr>
          <w:t>WMO High Mountain Summit</w:t>
        </w:r>
      </w:hyperlink>
      <w:r w:rsidRPr="00B02A6F">
        <w:t xml:space="preserve"> (2019).</w:t>
      </w:r>
    </w:p>
    <w:p w14:paraId="23371754" w14:textId="0F1C9E9E" w:rsidR="00681299" w:rsidRPr="00B02A6F" w:rsidRDefault="00681299" w:rsidP="0034138E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left"/>
        <w:rPr>
          <w:rFonts w:eastAsia="Calibri" w:cs="Calibri"/>
        </w:rPr>
      </w:pPr>
      <w:r w:rsidRPr="00B02A6F">
        <w:rPr>
          <w:rFonts w:eastAsia="Calibri" w:cs="Calibri"/>
          <w:color w:val="000000"/>
        </w:rPr>
        <w:t xml:space="preserve">AG-GCW and SC-ESMP will coordinate the organization of a scoping workshop for developing the concept of </w:t>
      </w:r>
      <w:r w:rsidR="00696E70" w:rsidRPr="00B02A6F">
        <w:rPr>
          <w:rFonts w:eastAsia="+mj-ea" w:cs="Calibri"/>
          <w:color w:val="000000"/>
          <w:kern w:val="24"/>
        </w:rPr>
        <w:t>g</w:t>
      </w:r>
      <w:r w:rsidRPr="00B02A6F">
        <w:rPr>
          <w:rFonts w:eastAsia="+mj-ea" w:cs="Calibri"/>
          <w:color w:val="000000"/>
          <w:kern w:val="24"/>
        </w:rPr>
        <w:t>lobal high-mountain prediction centres</w:t>
      </w:r>
      <w:r w:rsidRPr="00B02A6F">
        <w:rPr>
          <w:rFonts w:eastAsia="Calibri" w:cs="Calibri"/>
          <w:color w:val="000000"/>
        </w:rPr>
        <w:t>, together with PHORS</w:t>
      </w:r>
      <w:r w:rsidRPr="00B02A6F">
        <w:rPr>
          <w:rFonts w:eastAsia="+mj-ea" w:cs="Calibri"/>
          <w:color w:val="000000"/>
          <w:kern w:val="24"/>
        </w:rPr>
        <w:t>. The workshop would explore pathways to address the need for mountain representative products at different scales, in the weather, climate, hydrological domains, based on the experience and engagements of TPRCC-Network</w:t>
      </w:r>
      <w:r w:rsidR="00712B3E" w:rsidRPr="00B02A6F">
        <w:rPr>
          <w:rFonts w:eastAsia="+mj-ea" w:cs="Calibri"/>
          <w:color w:val="000000"/>
          <w:kern w:val="24"/>
        </w:rPr>
        <w:t>.</w:t>
      </w:r>
    </w:p>
    <w:p w14:paraId="1386AF2F" w14:textId="77777777" w:rsidR="00681299" w:rsidRPr="00B02A6F" w:rsidRDefault="00681299" w:rsidP="0034138E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left"/>
        <w:rPr>
          <w:rFonts w:eastAsia="Calibri" w:cs="Calibri"/>
        </w:rPr>
      </w:pPr>
      <w:r w:rsidRPr="00B02A6F">
        <w:rPr>
          <w:rFonts w:eastAsia="+mj-ea" w:cs="Calibri"/>
          <w:color w:val="000000"/>
          <w:kern w:val="24"/>
        </w:rPr>
        <w:t>Workshop timeline: 2026</w:t>
      </w:r>
    </w:p>
    <w:p w14:paraId="3745DF6F" w14:textId="3FCB99A4" w:rsidR="00681299" w:rsidRPr="00B12B8C" w:rsidRDefault="00681299" w:rsidP="00B12B8C">
      <w:pPr>
        <w:pStyle w:val="Heading4"/>
        <w:spacing w:after="120"/>
        <w:rPr>
          <w:i w:val="0"/>
          <w:iCs/>
        </w:rPr>
      </w:pPr>
      <w:bookmarkStart w:id="19" w:name="_Toc145521926"/>
      <w:r w:rsidRPr="00B12B8C">
        <w:rPr>
          <w:i w:val="0"/>
          <w:iCs/>
        </w:rPr>
        <w:lastRenderedPageBreak/>
        <w:t xml:space="preserve">3.2 </w:t>
      </w:r>
      <w:r w:rsidR="0007489A" w:rsidRPr="00B12B8C">
        <w:rPr>
          <w:i w:val="0"/>
          <w:iCs/>
        </w:rPr>
        <w:tab/>
      </w:r>
      <w:r w:rsidRPr="00B12B8C">
        <w:rPr>
          <w:i w:val="0"/>
          <w:iCs/>
        </w:rPr>
        <w:t>Long</w:t>
      </w:r>
      <w:r w:rsidR="006C6ADC" w:rsidRPr="00B02A6F">
        <w:rPr>
          <w:i w:val="0"/>
          <w:iCs/>
        </w:rPr>
        <w:t xml:space="preserve"> term</w:t>
      </w:r>
      <w:r w:rsidRPr="00B12B8C">
        <w:rPr>
          <w:i w:val="0"/>
          <w:iCs/>
        </w:rPr>
        <w:t xml:space="preserve"> </w:t>
      </w:r>
      <w:r w:rsidR="00696E70" w:rsidRPr="00B02A6F">
        <w:rPr>
          <w:i w:val="0"/>
          <w:iCs/>
        </w:rPr>
        <w:t xml:space="preserve">– </w:t>
      </w:r>
      <w:r w:rsidRPr="00B12B8C">
        <w:rPr>
          <w:i w:val="0"/>
          <w:iCs/>
        </w:rPr>
        <w:t xml:space="preserve">Centres of excellence </w:t>
      </w:r>
      <w:bookmarkStart w:id="20" w:name="_Hlk135235771"/>
      <w:r w:rsidRPr="00B12B8C">
        <w:rPr>
          <w:i w:val="0"/>
          <w:iCs/>
        </w:rPr>
        <w:t>on cryosphere processes and services</w:t>
      </w:r>
      <w:bookmarkEnd w:id="19"/>
      <w:bookmarkEnd w:id="20"/>
    </w:p>
    <w:p w14:paraId="0E998024" w14:textId="77777777" w:rsidR="00681299" w:rsidRPr="00B02A6F" w:rsidRDefault="00681299" w:rsidP="00B12B8C">
      <w:pPr>
        <w:keepNext/>
        <w:keepLines/>
        <w:spacing w:before="240" w:after="120"/>
        <w:jc w:val="left"/>
        <w:rPr>
          <w:rFonts w:eastAsia="Calibri" w:cs="Calibri"/>
        </w:rPr>
      </w:pPr>
      <w:r w:rsidRPr="00B02A6F">
        <w:rPr>
          <w:rFonts w:eastAsia="Calibri" w:cs="Calibri"/>
        </w:rPr>
        <w:t>The concept of a centre of excellence on cryosphere processes and services, concentrating on the flow of information into supporting risk assessments and other services, has</w:t>
      </w:r>
      <w:r w:rsidR="00633D9C" w:rsidRPr="00B02A6F">
        <w:rPr>
          <w:rFonts w:eastAsia="Calibri" w:cs="Calibri"/>
        </w:rPr>
        <w:t xml:space="preserve"> been recommended</w:t>
      </w:r>
      <w:r w:rsidRPr="00B02A6F">
        <w:rPr>
          <w:rFonts w:eastAsia="Calibri" w:cs="Calibri"/>
        </w:rPr>
        <w:t xml:space="preserve"> in the context of accelerated changes in all cryosphere </w:t>
      </w:r>
      <w:r w:rsidR="000761FE" w:rsidRPr="00B02A6F">
        <w:rPr>
          <w:rFonts w:eastAsia="Calibri" w:cs="Calibri"/>
        </w:rPr>
        <w:t xml:space="preserve">subdomains </w:t>
      </w:r>
      <w:r w:rsidRPr="00B02A6F">
        <w:rPr>
          <w:rFonts w:eastAsia="Calibri" w:cs="Calibri"/>
        </w:rPr>
        <w:t xml:space="preserve">and their impacts, globally. </w:t>
      </w:r>
    </w:p>
    <w:p w14:paraId="31D59E40" w14:textId="120FF312" w:rsidR="00681299" w:rsidRPr="00B02A6F" w:rsidRDefault="00681299" w:rsidP="0034138E">
      <w:pPr>
        <w:spacing w:before="240" w:after="120"/>
        <w:jc w:val="left"/>
        <w:rPr>
          <w:rFonts w:eastAsia="Calibri" w:cs="Calibri"/>
        </w:rPr>
      </w:pPr>
      <w:r w:rsidRPr="00B02A6F">
        <w:rPr>
          <w:rFonts w:eastAsia="Calibri" w:cs="Calibri"/>
        </w:rPr>
        <w:t xml:space="preserve">AG-GCW will foster </w:t>
      </w:r>
      <w:r w:rsidR="000761FE" w:rsidRPr="00B02A6F">
        <w:rPr>
          <w:rFonts w:eastAsia="Calibri" w:cs="Calibri"/>
        </w:rPr>
        <w:t xml:space="preserve">consultation </w:t>
      </w:r>
      <w:r w:rsidR="008A2619" w:rsidRPr="00B02A6F">
        <w:rPr>
          <w:rFonts w:eastAsia="Calibri" w:cs="Calibri"/>
        </w:rPr>
        <w:t>with the goal of developing a concept proposal</w:t>
      </w:r>
      <w:r w:rsidRPr="00B02A6F">
        <w:rPr>
          <w:rFonts w:eastAsia="Calibri" w:cs="Calibri"/>
        </w:rPr>
        <w:t>, in close collaboration with SC-ESMP, other WMO bodies, and relevant partners</w:t>
      </w:r>
      <w:r w:rsidR="004A3FB3" w:rsidRPr="00B02A6F">
        <w:rPr>
          <w:rFonts w:eastAsia="Calibri" w:cs="Calibri"/>
        </w:rPr>
        <w:t xml:space="preserve"> and it will incorporate t</w:t>
      </w:r>
      <w:r w:rsidRPr="00B02A6F">
        <w:rPr>
          <w:rFonts w:eastAsia="Calibri" w:cs="Calibri"/>
        </w:rPr>
        <w:t>he lessons learned from the implementation of actions of this road</w:t>
      </w:r>
      <w:r w:rsidR="00B02A6F">
        <w:rPr>
          <w:rFonts w:eastAsia="Calibri" w:cs="Calibri"/>
        </w:rPr>
        <w:t xml:space="preserve"> </w:t>
      </w:r>
      <w:r w:rsidRPr="00B02A6F">
        <w:rPr>
          <w:rFonts w:eastAsia="Calibri" w:cs="Calibri"/>
        </w:rPr>
        <w:t xml:space="preserve">map. </w:t>
      </w:r>
    </w:p>
    <w:p w14:paraId="6B24C76D" w14:textId="77777777" w:rsidR="005C2E7C" w:rsidRPr="00B02A6F" w:rsidRDefault="00681299" w:rsidP="0034138E">
      <w:pPr>
        <w:spacing w:before="240" w:after="120"/>
        <w:jc w:val="left"/>
        <w:rPr>
          <w:rFonts w:eastAsia="Calibri" w:cs="Calibri"/>
        </w:rPr>
      </w:pPr>
      <w:r w:rsidRPr="00B02A6F">
        <w:rPr>
          <w:rFonts w:eastAsia="Calibri" w:cs="Calibri"/>
        </w:rPr>
        <w:t>Deadline</w:t>
      </w:r>
      <w:r w:rsidR="006519AA" w:rsidRPr="00B02A6F">
        <w:rPr>
          <w:rFonts w:eastAsia="Calibri" w:cs="Calibri"/>
        </w:rPr>
        <w:t xml:space="preserve"> for proposal</w:t>
      </w:r>
      <w:r w:rsidRPr="00B02A6F">
        <w:rPr>
          <w:rFonts w:eastAsia="Calibri" w:cs="Calibri"/>
        </w:rPr>
        <w:t>: INFCOM</w:t>
      </w:r>
      <w:r w:rsidR="00BE4749" w:rsidRPr="00B12B8C">
        <w:rPr>
          <w:rFonts w:eastAsia="Calibri" w:cs="Calibri"/>
        </w:rPr>
        <w:t>-</w:t>
      </w:r>
      <w:r w:rsidRPr="00B02A6F">
        <w:rPr>
          <w:rFonts w:eastAsia="Calibri" w:cs="Calibri"/>
        </w:rPr>
        <w:t>5</w:t>
      </w:r>
    </w:p>
    <w:p w14:paraId="04828696" w14:textId="77777777" w:rsidR="0034138E" w:rsidRPr="00B02A6F" w:rsidRDefault="0034138E" w:rsidP="0034138E">
      <w:pPr>
        <w:pStyle w:val="WMOBodyText"/>
        <w:ind w:left="567" w:hanging="567"/>
        <w:jc w:val="center"/>
      </w:pPr>
      <w:bookmarkStart w:id="21" w:name="_Annex_to_Draft_2"/>
      <w:bookmarkStart w:id="22" w:name="_Annex_to_Draft"/>
      <w:bookmarkEnd w:id="21"/>
      <w:bookmarkEnd w:id="22"/>
      <w:r w:rsidRPr="00B02A6F">
        <w:t>_______________</w:t>
      </w:r>
    </w:p>
    <w:p w14:paraId="7D039A0E" w14:textId="5831AB39" w:rsidR="00BC133C" w:rsidRPr="00B02A6F" w:rsidRDefault="00BC133C" w:rsidP="0034138E">
      <w:pPr>
        <w:spacing w:before="120" w:after="100" w:afterAutospacing="1" w:line="264" w:lineRule="auto"/>
        <w:jc w:val="center"/>
      </w:pPr>
    </w:p>
    <w:sectPr w:rsidR="00BC133C" w:rsidRPr="00B02A6F" w:rsidSect="0007489A">
      <w:headerReference w:type="even" r:id="rId28"/>
      <w:headerReference w:type="default" r:id="rId29"/>
      <w:headerReference w:type="first" r:id="rId30"/>
      <w:pgSz w:w="11907" w:h="16840" w:code="9"/>
      <w:pgMar w:top="1134" w:right="1134" w:bottom="993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33029" w14:textId="77777777" w:rsidR="00CF051F" w:rsidRDefault="00CF051F">
      <w:r>
        <w:separator/>
      </w:r>
    </w:p>
    <w:p w14:paraId="773B3B08" w14:textId="77777777" w:rsidR="00CF051F" w:rsidRDefault="00CF051F"/>
    <w:p w14:paraId="36548D34" w14:textId="77777777" w:rsidR="00CF051F" w:rsidRDefault="00CF051F"/>
  </w:endnote>
  <w:endnote w:type="continuationSeparator" w:id="0">
    <w:p w14:paraId="4A1D195D" w14:textId="77777777" w:rsidR="00CF051F" w:rsidRDefault="00CF051F">
      <w:r>
        <w:continuationSeparator/>
      </w:r>
    </w:p>
    <w:p w14:paraId="5962DD93" w14:textId="77777777" w:rsidR="00CF051F" w:rsidRDefault="00CF051F"/>
    <w:p w14:paraId="40DB339C" w14:textId="77777777" w:rsidR="00CF051F" w:rsidRDefault="00CF051F"/>
  </w:endnote>
  <w:endnote w:type="continuationNotice" w:id="1">
    <w:p w14:paraId="22BC31E3" w14:textId="77777777" w:rsidR="00CF051F" w:rsidRDefault="00CF05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8495B" w14:textId="77777777" w:rsidR="00CF051F" w:rsidRDefault="00CF051F">
      <w:r>
        <w:separator/>
      </w:r>
    </w:p>
  </w:footnote>
  <w:footnote w:type="continuationSeparator" w:id="0">
    <w:p w14:paraId="32BE4D07" w14:textId="77777777" w:rsidR="00CF051F" w:rsidRDefault="00CF051F">
      <w:r>
        <w:continuationSeparator/>
      </w:r>
    </w:p>
    <w:p w14:paraId="499DC169" w14:textId="77777777" w:rsidR="00CF051F" w:rsidRDefault="00CF051F"/>
    <w:p w14:paraId="4411B801" w14:textId="77777777" w:rsidR="00CF051F" w:rsidRDefault="00CF051F"/>
  </w:footnote>
  <w:footnote w:type="continuationNotice" w:id="1">
    <w:p w14:paraId="2B4FD769" w14:textId="77777777" w:rsidR="00CF051F" w:rsidRDefault="00CF05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5A71C" w14:textId="77777777" w:rsidR="007939EE" w:rsidRDefault="00000000">
    <w:pPr>
      <w:pStyle w:val="Header"/>
    </w:pPr>
    <w:r>
      <w:rPr>
        <w:noProof/>
      </w:rPr>
      <w:pict w14:anchorId="23C6FA6B">
        <v:shapetype id="_x0000_m104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381911F">
        <v:shape id="_x0000_s1025" type="#_x0000_m1044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BE8B4EA" w14:textId="77777777" w:rsidR="00D0071C" w:rsidRDefault="00D0071C"/>
  <w:p w14:paraId="49714362" w14:textId="77777777" w:rsidR="007939EE" w:rsidRDefault="00000000">
    <w:pPr>
      <w:pStyle w:val="Header"/>
    </w:pPr>
    <w:r>
      <w:rPr>
        <w:noProof/>
      </w:rPr>
      <w:pict w14:anchorId="3CA91938">
        <v:shapetype id="_x0000_m104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E3953B5">
        <v:shape id="_x0000_s1027" type="#_x0000_m1043" style="position:absolute;left:0;text-align:left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932E04B" w14:textId="77777777" w:rsidR="00D0071C" w:rsidRDefault="00D0071C"/>
  <w:p w14:paraId="4FD360FB" w14:textId="77777777" w:rsidR="007939EE" w:rsidRDefault="00000000">
    <w:pPr>
      <w:pStyle w:val="Header"/>
    </w:pPr>
    <w:r>
      <w:rPr>
        <w:noProof/>
      </w:rPr>
      <w:pict w14:anchorId="384D22D7">
        <v:shapetype id="_x0000_m1042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023E7504">
        <v:shape id="_x0000_s1029" type="#_x0000_m1042" style="position:absolute;left:0;text-align:left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E4567" w14:textId="7C1A188D" w:rsidR="00A432CD" w:rsidRDefault="001E3A17" w:rsidP="00B72444">
    <w:pPr>
      <w:pStyle w:val="Header"/>
    </w:pPr>
    <w:r>
      <w:t>INFCOM-3/Doc. 8.4(5)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000000">
      <w:pict w14:anchorId="311BC4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054266DE">
        <v:shape id="_x0000_s1040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FF38C" w14:textId="3CB35A82" w:rsidR="007939EE" w:rsidRDefault="00000000" w:rsidP="0034138E">
    <w:pPr>
      <w:pStyle w:val="Header"/>
      <w:spacing w:after="0"/>
    </w:pPr>
    <w:r>
      <w:pict w14:anchorId="0FAE3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>
      <w:pict w14:anchorId="74A9B83B">
        <v:shape id="_x0000_s1038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9F0"/>
    <w:multiLevelType w:val="hybridMultilevel"/>
    <w:tmpl w:val="F15CD52E"/>
    <w:lvl w:ilvl="0" w:tplc="10201222">
      <w:start w:val="6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2F29"/>
    <w:multiLevelType w:val="hybridMultilevel"/>
    <w:tmpl w:val="D7348B94"/>
    <w:lvl w:ilvl="0" w:tplc="D9B81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42815"/>
    <w:multiLevelType w:val="hybridMultilevel"/>
    <w:tmpl w:val="FBC2DB12"/>
    <w:lvl w:ilvl="0" w:tplc="FC60B11E">
      <w:start w:val="1"/>
      <w:numFmt w:val="decimal"/>
      <w:lvlText w:val="%1."/>
      <w:lvlJc w:val="left"/>
      <w:pPr>
        <w:ind w:left="1500" w:hanging="114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4699B"/>
    <w:multiLevelType w:val="hybridMultilevel"/>
    <w:tmpl w:val="34843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105F5"/>
    <w:multiLevelType w:val="hybridMultilevel"/>
    <w:tmpl w:val="58FC2344"/>
    <w:lvl w:ilvl="0" w:tplc="0409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B0488"/>
    <w:multiLevelType w:val="hybridMultilevel"/>
    <w:tmpl w:val="92D0C876"/>
    <w:lvl w:ilvl="0" w:tplc="4B42AE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37119"/>
    <w:multiLevelType w:val="hybridMultilevel"/>
    <w:tmpl w:val="DFD69FBA"/>
    <w:lvl w:ilvl="0" w:tplc="FFFFFFFF">
      <w:start w:val="1"/>
      <w:numFmt w:val="decimal"/>
      <w:lvlText w:val="5. %1."/>
      <w:lvlJc w:val="left"/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668627">
    <w:abstractNumId w:val="1"/>
  </w:num>
  <w:num w:numId="2" w16cid:durableId="963467226">
    <w:abstractNumId w:val="2"/>
  </w:num>
  <w:num w:numId="3" w16cid:durableId="1150825295">
    <w:abstractNumId w:val="6"/>
  </w:num>
  <w:num w:numId="4" w16cid:durableId="441728402">
    <w:abstractNumId w:val="3"/>
  </w:num>
  <w:num w:numId="5" w16cid:durableId="967901423">
    <w:abstractNumId w:val="7"/>
  </w:num>
  <w:num w:numId="6" w16cid:durableId="2001420128">
    <w:abstractNumId w:val="5"/>
  </w:num>
  <w:num w:numId="7" w16cid:durableId="2137982938">
    <w:abstractNumId w:val="0"/>
  </w:num>
  <w:num w:numId="8" w16cid:durableId="172559531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17"/>
    <w:rsid w:val="00005301"/>
    <w:rsid w:val="000133EE"/>
    <w:rsid w:val="00016F3D"/>
    <w:rsid w:val="00017F7F"/>
    <w:rsid w:val="000206A8"/>
    <w:rsid w:val="00027205"/>
    <w:rsid w:val="00027BA7"/>
    <w:rsid w:val="0003137A"/>
    <w:rsid w:val="00036DF1"/>
    <w:rsid w:val="00041171"/>
    <w:rsid w:val="00041727"/>
    <w:rsid w:val="0004226F"/>
    <w:rsid w:val="00050F8E"/>
    <w:rsid w:val="000518BB"/>
    <w:rsid w:val="0005201E"/>
    <w:rsid w:val="000524BF"/>
    <w:rsid w:val="00056FD4"/>
    <w:rsid w:val="000573AD"/>
    <w:rsid w:val="0006123B"/>
    <w:rsid w:val="00064F6B"/>
    <w:rsid w:val="00071340"/>
    <w:rsid w:val="00072F17"/>
    <w:rsid w:val="000731AA"/>
    <w:rsid w:val="0007489A"/>
    <w:rsid w:val="000761FE"/>
    <w:rsid w:val="000806D8"/>
    <w:rsid w:val="00082C80"/>
    <w:rsid w:val="00083847"/>
    <w:rsid w:val="00083C36"/>
    <w:rsid w:val="00083C57"/>
    <w:rsid w:val="00084D58"/>
    <w:rsid w:val="00092CAE"/>
    <w:rsid w:val="00095BC7"/>
    <w:rsid w:val="00095E48"/>
    <w:rsid w:val="000A184E"/>
    <w:rsid w:val="000A4ADE"/>
    <w:rsid w:val="000A4F1C"/>
    <w:rsid w:val="000A5B9F"/>
    <w:rsid w:val="000A69BF"/>
    <w:rsid w:val="000B3010"/>
    <w:rsid w:val="000B4825"/>
    <w:rsid w:val="000C225A"/>
    <w:rsid w:val="000C6781"/>
    <w:rsid w:val="000D0753"/>
    <w:rsid w:val="000D2C42"/>
    <w:rsid w:val="000D365A"/>
    <w:rsid w:val="000D702E"/>
    <w:rsid w:val="000E3B9A"/>
    <w:rsid w:val="000F5E49"/>
    <w:rsid w:val="000F7A87"/>
    <w:rsid w:val="00102EAE"/>
    <w:rsid w:val="001047DC"/>
    <w:rsid w:val="00105D2E"/>
    <w:rsid w:val="00106B33"/>
    <w:rsid w:val="00111BFD"/>
    <w:rsid w:val="0011498B"/>
    <w:rsid w:val="00120147"/>
    <w:rsid w:val="001222F8"/>
    <w:rsid w:val="00123140"/>
    <w:rsid w:val="00123D94"/>
    <w:rsid w:val="00125D2A"/>
    <w:rsid w:val="00130BBC"/>
    <w:rsid w:val="00133D13"/>
    <w:rsid w:val="00143FBD"/>
    <w:rsid w:val="00150DBD"/>
    <w:rsid w:val="00154EF7"/>
    <w:rsid w:val="00154F33"/>
    <w:rsid w:val="0015670F"/>
    <w:rsid w:val="00156F9B"/>
    <w:rsid w:val="00163BA3"/>
    <w:rsid w:val="00166764"/>
    <w:rsid w:val="00166B31"/>
    <w:rsid w:val="00167D54"/>
    <w:rsid w:val="00176AB5"/>
    <w:rsid w:val="00180771"/>
    <w:rsid w:val="00181E81"/>
    <w:rsid w:val="001839FB"/>
    <w:rsid w:val="00190854"/>
    <w:rsid w:val="001923DE"/>
    <w:rsid w:val="001930A3"/>
    <w:rsid w:val="00193A02"/>
    <w:rsid w:val="00196EB8"/>
    <w:rsid w:val="001A25F0"/>
    <w:rsid w:val="001A341E"/>
    <w:rsid w:val="001A4E15"/>
    <w:rsid w:val="001A66F2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3A17"/>
    <w:rsid w:val="001E740C"/>
    <w:rsid w:val="001E7DD0"/>
    <w:rsid w:val="001F1BDA"/>
    <w:rsid w:val="001F3E4C"/>
    <w:rsid w:val="001F798D"/>
    <w:rsid w:val="0020095E"/>
    <w:rsid w:val="00203765"/>
    <w:rsid w:val="00210BFE"/>
    <w:rsid w:val="00210D30"/>
    <w:rsid w:val="00217416"/>
    <w:rsid w:val="002204FD"/>
    <w:rsid w:val="00221020"/>
    <w:rsid w:val="00222A77"/>
    <w:rsid w:val="00223CF3"/>
    <w:rsid w:val="00227029"/>
    <w:rsid w:val="002308B5"/>
    <w:rsid w:val="0023364E"/>
    <w:rsid w:val="00233C0B"/>
    <w:rsid w:val="00234A34"/>
    <w:rsid w:val="0025255D"/>
    <w:rsid w:val="00255EE3"/>
    <w:rsid w:val="00256B3D"/>
    <w:rsid w:val="0026743C"/>
    <w:rsid w:val="00270480"/>
    <w:rsid w:val="00272189"/>
    <w:rsid w:val="002779AF"/>
    <w:rsid w:val="002823D8"/>
    <w:rsid w:val="00283C94"/>
    <w:rsid w:val="002844D0"/>
    <w:rsid w:val="0028531A"/>
    <w:rsid w:val="00285446"/>
    <w:rsid w:val="00286518"/>
    <w:rsid w:val="00290082"/>
    <w:rsid w:val="00294FF1"/>
    <w:rsid w:val="00295593"/>
    <w:rsid w:val="002A354F"/>
    <w:rsid w:val="002A386C"/>
    <w:rsid w:val="002A54D3"/>
    <w:rsid w:val="002B09DF"/>
    <w:rsid w:val="002B1E2B"/>
    <w:rsid w:val="002B2D7F"/>
    <w:rsid w:val="002B540D"/>
    <w:rsid w:val="002B7A7E"/>
    <w:rsid w:val="002C2C12"/>
    <w:rsid w:val="002C2C70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F086C"/>
    <w:rsid w:val="002F6DAC"/>
    <w:rsid w:val="00301E8C"/>
    <w:rsid w:val="00307DDD"/>
    <w:rsid w:val="00311AD8"/>
    <w:rsid w:val="003143C9"/>
    <w:rsid w:val="003146E9"/>
    <w:rsid w:val="00314D5D"/>
    <w:rsid w:val="00320009"/>
    <w:rsid w:val="0032424A"/>
    <w:rsid w:val="003244FA"/>
    <w:rsid w:val="003245D3"/>
    <w:rsid w:val="00330AA3"/>
    <w:rsid w:val="00331584"/>
    <w:rsid w:val="00331964"/>
    <w:rsid w:val="00334987"/>
    <w:rsid w:val="00337BA0"/>
    <w:rsid w:val="00340C69"/>
    <w:rsid w:val="00340E0E"/>
    <w:rsid w:val="0034138E"/>
    <w:rsid w:val="00342E34"/>
    <w:rsid w:val="00342E77"/>
    <w:rsid w:val="00356F53"/>
    <w:rsid w:val="003615FD"/>
    <w:rsid w:val="0036535A"/>
    <w:rsid w:val="00371CF1"/>
    <w:rsid w:val="00371F17"/>
    <w:rsid w:val="0037222D"/>
    <w:rsid w:val="00373128"/>
    <w:rsid w:val="003750C1"/>
    <w:rsid w:val="0038051E"/>
    <w:rsid w:val="00380AF7"/>
    <w:rsid w:val="00382BDB"/>
    <w:rsid w:val="00382CFA"/>
    <w:rsid w:val="00386716"/>
    <w:rsid w:val="00393841"/>
    <w:rsid w:val="00394A05"/>
    <w:rsid w:val="00397770"/>
    <w:rsid w:val="00397880"/>
    <w:rsid w:val="003A7016"/>
    <w:rsid w:val="003B0C08"/>
    <w:rsid w:val="003C17A5"/>
    <w:rsid w:val="003C1843"/>
    <w:rsid w:val="003C336B"/>
    <w:rsid w:val="003C3589"/>
    <w:rsid w:val="003D1552"/>
    <w:rsid w:val="003D5555"/>
    <w:rsid w:val="003E381F"/>
    <w:rsid w:val="003E4046"/>
    <w:rsid w:val="003E7CEB"/>
    <w:rsid w:val="003F003A"/>
    <w:rsid w:val="003F125B"/>
    <w:rsid w:val="003F7B3F"/>
    <w:rsid w:val="004058AD"/>
    <w:rsid w:val="0041078D"/>
    <w:rsid w:val="004126CA"/>
    <w:rsid w:val="004138C7"/>
    <w:rsid w:val="0041464A"/>
    <w:rsid w:val="00416F97"/>
    <w:rsid w:val="00425173"/>
    <w:rsid w:val="0043039B"/>
    <w:rsid w:val="00432516"/>
    <w:rsid w:val="00432ED0"/>
    <w:rsid w:val="00436197"/>
    <w:rsid w:val="00441564"/>
    <w:rsid w:val="004423FE"/>
    <w:rsid w:val="00445C35"/>
    <w:rsid w:val="00451C0D"/>
    <w:rsid w:val="00451D83"/>
    <w:rsid w:val="00454B41"/>
    <w:rsid w:val="0045663A"/>
    <w:rsid w:val="0046344E"/>
    <w:rsid w:val="004667E7"/>
    <w:rsid w:val="004672CF"/>
    <w:rsid w:val="00467D3D"/>
    <w:rsid w:val="00470DEF"/>
    <w:rsid w:val="00475797"/>
    <w:rsid w:val="00476D0A"/>
    <w:rsid w:val="00481CB2"/>
    <w:rsid w:val="00482486"/>
    <w:rsid w:val="00491024"/>
    <w:rsid w:val="0049253B"/>
    <w:rsid w:val="00493150"/>
    <w:rsid w:val="0049336D"/>
    <w:rsid w:val="004A011D"/>
    <w:rsid w:val="004A140B"/>
    <w:rsid w:val="004A3FB3"/>
    <w:rsid w:val="004A4B47"/>
    <w:rsid w:val="004A790C"/>
    <w:rsid w:val="004A7EDD"/>
    <w:rsid w:val="004B0EC9"/>
    <w:rsid w:val="004B1062"/>
    <w:rsid w:val="004B7BAA"/>
    <w:rsid w:val="004C2DF7"/>
    <w:rsid w:val="004C3A09"/>
    <w:rsid w:val="004C4E0B"/>
    <w:rsid w:val="004C6CFC"/>
    <w:rsid w:val="004D13F3"/>
    <w:rsid w:val="004D497E"/>
    <w:rsid w:val="004E2257"/>
    <w:rsid w:val="004E4809"/>
    <w:rsid w:val="004E4CC3"/>
    <w:rsid w:val="004E5985"/>
    <w:rsid w:val="004E6352"/>
    <w:rsid w:val="004E6460"/>
    <w:rsid w:val="004F0FDB"/>
    <w:rsid w:val="004F1308"/>
    <w:rsid w:val="004F6B46"/>
    <w:rsid w:val="005039E0"/>
    <w:rsid w:val="0050425E"/>
    <w:rsid w:val="00507E45"/>
    <w:rsid w:val="00511999"/>
    <w:rsid w:val="005145D6"/>
    <w:rsid w:val="00517E86"/>
    <w:rsid w:val="00521EA5"/>
    <w:rsid w:val="00525B80"/>
    <w:rsid w:val="00526907"/>
    <w:rsid w:val="00527DC1"/>
    <w:rsid w:val="0053098F"/>
    <w:rsid w:val="0053207D"/>
    <w:rsid w:val="00536B2E"/>
    <w:rsid w:val="00540299"/>
    <w:rsid w:val="00545B51"/>
    <w:rsid w:val="00546D8E"/>
    <w:rsid w:val="00553738"/>
    <w:rsid w:val="00553F7E"/>
    <w:rsid w:val="0056565B"/>
    <w:rsid w:val="00566184"/>
    <w:rsid w:val="0056646F"/>
    <w:rsid w:val="00571AE1"/>
    <w:rsid w:val="00581B28"/>
    <w:rsid w:val="005859C2"/>
    <w:rsid w:val="00585F89"/>
    <w:rsid w:val="005918A9"/>
    <w:rsid w:val="00592267"/>
    <w:rsid w:val="0059421F"/>
    <w:rsid w:val="005A136D"/>
    <w:rsid w:val="005B0AE2"/>
    <w:rsid w:val="005B1F2C"/>
    <w:rsid w:val="005B5F3C"/>
    <w:rsid w:val="005C2E7C"/>
    <w:rsid w:val="005C41F2"/>
    <w:rsid w:val="005D03D9"/>
    <w:rsid w:val="005D1EE8"/>
    <w:rsid w:val="005D56AE"/>
    <w:rsid w:val="005D666D"/>
    <w:rsid w:val="005E1D7A"/>
    <w:rsid w:val="005E3A59"/>
    <w:rsid w:val="005F7CC5"/>
    <w:rsid w:val="00604802"/>
    <w:rsid w:val="00607EB2"/>
    <w:rsid w:val="006129E3"/>
    <w:rsid w:val="00615AB0"/>
    <w:rsid w:val="00616247"/>
    <w:rsid w:val="0061778C"/>
    <w:rsid w:val="00624999"/>
    <w:rsid w:val="00633D9C"/>
    <w:rsid w:val="0063469C"/>
    <w:rsid w:val="00636B90"/>
    <w:rsid w:val="006470DC"/>
    <w:rsid w:val="0064738B"/>
    <w:rsid w:val="006508EA"/>
    <w:rsid w:val="006509D3"/>
    <w:rsid w:val="006519AA"/>
    <w:rsid w:val="006525E0"/>
    <w:rsid w:val="00656760"/>
    <w:rsid w:val="0066550D"/>
    <w:rsid w:val="00667E86"/>
    <w:rsid w:val="00672E4C"/>
    <w:rsid w:val="00673F16"/>
    <w:rsid w:val="00681299"/>
    <w:rsid w:val="0068392D"/>
    <w:rsid w:val="00691138"/>
    <w:rsid w:val="00696E70"/>
    <w:rsid w:val="00697DB5"/>
    <w:rsid w:val="006A1B33"/>
    <w:rsid w:val="006A492A"/>
    <w:rsid w:val="006A5E20"/>
    <w:rsid w:val="006B5C72"/>
    <w:rsid w:val="006B7C5A"/>
    <w:rsid w:val="006C289D"/>
    <w:rsid w:val="006C6843"/>
    <w:rsid w:val="006C6ADC"/>
    <w:rsid w:val="006D0310"/>
    <w:rsid w:val="006D2009"/>
    <w:rsid w:val="006D5576"/>
    <w:rsid w:val="006E766D"/>
    <w:rsid w:val="006E7CC7"/>
    <w:rsid w:val="006F4B29"/>
    <w:rsid w:val="006F6CE9"/>
    <w:rsid w:val="0070517C"/>
    <w:rsid w:val="00705C9F"/>
    <w:rsid w:val="00712B3E"/>
    <w:rsid w:val="00716951"/>
    <w:rsid w:val="00720F6B"/>
    <w:rsid w:val="0072498F"/>
    <w:rsid w:val="00727FED"/>
    <w:rsid w:val="00730ADA"/>
    <w:rsid w:val="00732C37"/>
    <w:rsid w:val="00735D9E"/>
    <w:rsid w:val="00736379"/>
    <w:rsid w:val="00744065"/>
    <w:rsid w:val="00745A09"/>
    <w:rsid w:val="00751EAF"/>
    <w:rsid w:val="00754CF7"/>
    <w:rsid w:val="00755BBE"/>
    <w:rsid w:val="00756A11"/>
    <w:rsid w:val="00757B0D"/>
    <w:rsid w:val="00761320"/>
    <w:rsid w:val="0076444E"/>
    <w:rsid w:val="007651B1"/>
    <w:rsid w:val="007666EB"/>
    <w:rsid w:val="007678E9"/>
    <w:rsid w:val="00767CE1"/>
    <w:rsid w:val="00771A68"/>
    <w:rsid w:val="00773E9F"/>
    <w:rsid w:val="007744D2"/>
    <w:rsid w:val="00780687"/>
    <w:rsid w:val="0078217B"/>
    <w:rsid w:val="00784300"/>
    <w:rsid w:val="00786136"/>
    <w:rsid w:val="007939EE"/>
    <w:rsid w:val="007A6AA6"/>
    <w:rsid w:val="007A6F6B"/>
    <w:rsid w:val="007B05CF"/>
    <w:rsid w:val="007C212A"/>
    <w:rsid w:val="007C2A7F"/>
    <w:rsid w:val="007D5B3C"/>
    <w:rsid w:val="007E55E3"/>
    <w:rsid w:val="007E7D21"/>
    <w:rsid w:val="007E7DBD"/>
    <w:rsid w:val="007F2F41"/>
    <w:rsid w:val="007F31FD"/>
    <w:rsid w:val="007F482F"/>
    <w:rsid w:val="007F6ABE"/>
    <w:rsid w:val="007F7C94"/>
    <w:rsid w:val="00802016"/>
    <w:rsid w:val="0080398D"/>
    <w:rsid w:val="00805174"/>
    <w:rsid w:val="00806385"/>
    <w:rsid w:val="00807CC5"/>
    <w:rsid w:val="00807ED7"/>
    <w:rsid w:val="00810AFB"/>
    <w:rsid w:val="00813379"/>
    <w:rsid w:val="00814CC6"/>
    <w:rsid w:val="00816DC4"/>
    <w:rsid w:val="0082224C"/>
    <w:rsid w:val="00826D53"/>
    <w:rsid w:val="008273AA"/>
    <w:rsid w:val="008316A9"/>
    <w:rsid w:val="00831751"/>
    <w:rsid w:val="00833369"/>
    <w:rsid w:val="00835B42"/>
    <w:rsid w:val="00842A4E"/>
    <w:rsid w:val="00846D31"/>
    <w:rsid w:val="00847D99"/>
    <w:rsid w:val="0085038E"/>
    <w:rsid w:val="0085230A"/>
    <w:rsid w:val="00854ED2"/>
    <w:rsid w:val="00855757"/>
    <w:rsid w:val="00860B9A"/>
    <w:rsid w:val="0086271D"/>
    <w:rsid w:val="0086420B"/>
    <w:rsid w:val="00864DBF"/>
    <w:rsid w:val="00865AE2"/>
    <w:rsid w:val="008663C8"/>
    <w:rsid w:val="00877335"/>
    <w:rsid w:val="0088163A"/>
    <w:rsid w:val="00893376"/>
    <w:rsid w:val="0089601F"/>
    <w:rsid w:val="008970B8"/>
    <w:rsid w:val="008A2619"/>
    <w:rsid w:val="008A7313"/>
    <w:rsid w:val="008A7D91"/>
    <w:rsid w:val="008B1FFB"/>
    <w:rsid w:val="008B7FC7"/>
    <w:rsid w:val="008C4337"/>
    <w:rsid w:val="008C4F06"/>
    <w:rsid w:val="008C5B35"/>
    <w:rsid w:val="008D0C90"/>
    <w:rsid w:val="008D15D1"/>
    <w:rsid w:val="008D2410"/>
    <w:rsid w:val="008E1480"/>
    <w:rsid w:val="008E1E4A"/>
    <w:rsid w:val="008E2BB4"/>
    <w:rsid w:val="008E5DB3"/>
    <w:rsid w:val="008F0615"/>
    <w:rsid w:val="008F103E"/>
    <w:rsid w:val="008F1FDB"/>
    <w:rsid w:val="008F36FB"/>
    <w:rsid w:val="00902EA9"/>
    <w:rsid w:val="0090427F"/>
    <w:rsid w:val="00907AD3"/>
    <w:rsid w:val="009164E3"/>
    <w:rsid w:val="00920506"/>
    <w:rsid w:val="00931DEB"/>
    <w:rsid w:val="00933957"/>
    <w:rsid w:val="009356FA"/>
    <w:rsid w:val="00942A77"/>
    <w:rsid w:val="0094603B"/>
    <w:rsid w:val="009504A1"/>
    <w:rsid w:val="00950605"/>
    <w:rsid w:val="00952233"/>
    <w:rsid w:val="00954672"/>
    <w:rsid w:val="00954D66"/>
    <w:rsid w:val="00955B86"/>
    <w:rsid w:val="00963F8F"/>
    <w:rsid w:val="00973C62"/>
    <w:rsid w:val="00975241"/>
    <w:rsid w:val="00975D76"/>
    <w:rsid w:val="009803B9"/>
    <w:rsid w:val="00982E51"/>
    <w:rsid w:val="0098547F"/>
    <w:rsid w:val="009874B9"/>
    <w:rsid w:val="00987E9A"/>
    <w:rsid w:val="00993581"/>
    <w:rsid w:val="009A288C"/>
    <w:rsid w:val="009A56F5"/>
    <w:rsid w:val="009A64C1"/>
    <w:rsid w:val="009B6697"/>
    <w:rsid w:val="009B6D38"/>
    <w:rsid w:val="009C1968"/>
    <w:rsid w:val="009C29DD"/>
    <w:rsid w:val="009C2B43"/>
    <w:rsid w:val="009C2EA4"/>
    <w:rsid w:val="009C4C04"/>
    <w:rsid w:val="009C7EE1"/>
    <w:rsid w:val="009D5213"/>
    <w:rsid w:val="009E1C95"/>
    <w:rsid w:val="009E2295"/>
    <w:rsid w:val="009E345E"/>
    <w:rsid w:val="009E588F"/>
    <w:rsid w:val="009F196A"/>
    <w:rsid w:val="009F669B"/>
    <w:rsid w:val="009F7566"/>
    <w:rsid w:val="009F7F18"/>
    <w:rsid w:val="00A01383"/>
    <w:rsid w:val="00A02A72"/>
    <w:rsid w:val="00A062CC"/>
    <w:rsid w:val="00A06BFE"/>
    <w:rsid w:val="00A10F5D"/>
    <w:rsid w:val="00A1199A"/>
    <w:rsid w:val="00A1243C"/>
    <w:rsid w:val="00A135AE"/>
    <w:rsid w:val="00A14AF1"/>
    <w:rsid w:val="00A159DA"/>
    <w:rsid w:val="00A16891"/>
    <w:rsid w:val="00A268CE"/>
    <w:rsid w:val="00A332E8"/>
    <w:rsid w:val="00A35AF5"/>
    <w:rsid w:val="00A35DDF"/>
    <w:rsid w:val="00A36624"/>
    <w:rsid w:val="00A36CBA"/>
    <w:rsid w:val="00A432CD"/>
    <w:rsid w:val="00A45741"/>
    <w:rsid w:val="00A47EF6"/>
    <w:rsid w:val="00A50291"/>
    <w:rsid w:val="00A530E4"/>
    <w:rsid w:val="00A551FC"/>
    <w:rsid w:val="00A604CD"/>
    <w:rsid w:val="00A60FE6"/>
    <w:rsid w:val="00A622F5"/>
    <w:rsid w:val="00A654BE"/>
    <w:rsid w:val="00A66DD6"/>
    <w:rsid w:val="00A75018"/>
    <w:rsid w:val="00A75555"/>
    <w:rsid w:val="00A76023"/>
    <w:rsid w:val="00A771FD"/>
    <w:rsid w:val="00A80767"/>
    <w:rsid w:val="00A81C90"/>
    <w:rsid w:val="00A8451B"/>
    <w:rsid w:val="00A84B75"/>
    <w:rsid w:val="00A850AB"/>
    <w:rsid w:val="00A874EF"/>
    <w:rsid w:val="00A95415"/>
    <w:rsid w:val="00A975AD"/>
    <w:rsid w:val="00AA3C89"/>
    <w:rsid w:val="00AA71EA"/>
    <w:rsid w:val="00AB32BD"/>
    <w:rsid w:val="00AB42D4"/>
    <w:rsid w:val="00AB4723"/>
    <w:rsid w:val="00AC4CDB"/>
    <w:rsid w:val="00AC70FE"/>
    <w:rsid w:val="00AD3AA3"/>
    <w:rsid w:val="00AD4358"/>
    <w:rsid w:val="00AF61E1"/>
    <w:rsid w:val="00AF638A"/>
    <w:rsid w:val="00B00141"/>
    <w:rsid w:val="00B009AA"/>
    <w:rsid w:val="00B00ECE"/>
    <w:rsid w:val="00B02A6F"/>
    <w:rsid w:val="00B030C8"/>
    <w:rsid w:val="00B039C0"/>
    <w:rsid w:val="00B03A09"/>
    <w:rsid w:val="00B056E7"/>
    <w:rsid w:val="00B05B71"/>
    <w:rsid w:val="00B077DA"/>
    <w:rsid w:val="00B10035"/>
    <w:rsid w:val="00B12B8C"/>
    <w:rsid w:val="00B15C76"/>
    <w:rsid w:val="00B165E6"/>
    <w:rsid w:val="00B235DB"/>
    <w:rsid w:val="00B25647"/>
    <w:rsid w:val="00B36A9B"/>
    <w:rsid w:val="00B40AD6"/>
    <w:rsid w:val="00B424D9"/>
    <w:rsid w:val="00B447C0"/>
    <w:rsid w:val="00B459F5"/>
    <w:rsid w:val="00B469CB"/>
    <w:rsid w:val="00B52510"/>
    <w:rsid w:val="00B53E53"/>
    <w:rsid w:val="00B548A2"/>
    <w:rsid w:val="00B56934"/>
    <w:rsid w:val="00B62277"/>
    <w:rsid w:val="00B62F03"/>
    <w:rsid w:val="00B72444"/>
    <w:rsid w:val="00B76DDD"/>
    <w:rsid w:val="00B93B62"/>
    <w:rsid w:val="00B953D1"/>
    <w:rsid w:val="00B96D93"/>
    <w:rsid w:val="00BA2842"/>
    <w:rsid w:val="00BA30D0"/>
    <w:rsid w:val="00BA4856"/>
    <w:rsid w:val="00BB0D32"/>
    <w:rsid w:val="00BC133C"/>
    <w:rsid w:val="00BC27DC"/>
    <w:rsid w:val="00BC76B5"/>
    <w:rsid w:val="00BD53C8"/>
    <w:rsid w:val="00BD5420"/>
    <w:rsid w:val="00BE3877"/>
    <w:rsid w:val="00BE4749"/>
    <w:rsid w:val="00BF5191"/>
    <w:rsid w:val="00BF7780"/>
    <w:rsid w:val="00C04BD2"/>
    <w:rsid w:val="00C069BE"/>
    <w:rsid w:val="00C13EEC"/>
    <w:rsid w:val="00C14689"/>
    <w:rsid w:val="00C156A4"/>
    <w:rsid w:val="00C20FAA"/>
    <w:rsid w:val="00C23509"/>
    <w:rsid w:val="00C2459D"/>
    <w:rsid w:val="00C24F55"/>
    <w:rsid w:val="00C2755A"/>
    <w:rsid w:val="00C316F1"/>
    <w:rsid w:val="00C32C5A"/>
    <w:rsid w:val="00C41EF4"/>
    <w:rsid w:val="00C42C95"/>
    <w:rsid w:val="00C4470F"/>
    <w:rsid w:val="00C455B6"/>
    <w:rsid w:val="00C50727"/>
    <w:rsid w:val="00C55E5B"/>
    <w:rsid w:val="00C62739"/>
    <w:rsid w:val="00C673F1"/>
    <w:rsid w:val="00C708E8"/>
    <w:rsid w:val="00C720A4"/>
    <w:rsid w:val="00C74F59"/>
    <w:rsid w:val="00C7611C"/>
    <w:rsid w:val="00C80F80"/>
    <w:rsid w:val="00C84AE1"/>
    <w:rsid w:val="00C94097"/>
    <w:rsid w:val="00CA1351"/>
    <w:rsid w:val="00CA4269"/>
    <w:rsid w:val="00CA48CA"/>
    <w:rsid w:val="00CA7330"/>
    <w:rsid w:val="00CB1C84"/>
    <w:rsid w:val="00CB5363"/>
    <w:rsid w:val="00CB64F0"/>
    <w:rsid w:val="00CC2909"/>
    <w:rsid w:val="00CC3CE4"/>
    <w:rsid w:val="00CD0549"/>
    <w:rsid w:val="00CD7BCC"/>
    <w:rsid w:val="00CE6B3C"/>
    <w:rsid w:val="00CF051F"/>
    <w:rsid w:val="00D0071C"/>
    <w:rsid w:val="00D00EBD"/>
    <w:rsid w:val="00D05D87"/>
    <w:rsid w:val="00D05E6F"/>
    <w:rsid w:val="00D16766"/>
    <w:rsid w:val="00D20296"/>
    <w:rsid w:val="00D2231A"/>
    <w:rsid w:val="00D276BD"/>
    <w:rsid w:val="00D27929"/>
    <w:rsid w:val="00D33442"/>
    <w:rsid w:val="00D35389"/>
    <w:rsid w:val="00D419C6"/>
    <w:rsid w:val="00D44BAD"/>
    <w:rsid w:val="00D45B55"/>
    <w:rsid w:val="00D4785A"/>
    <w:rsid w:val="00D516FE"/>
    <w:rsid w:val="00D5256B"/>
    <w:rsid w:val="00D52E43"/>
    <w:rsid w:val="00D664D7"/>
    <w:rsid w:val="00D67E1E"/>
    <w:rsid w:val="00D7097B"/>
    <w:rsid w:val="00D7197D"/>
    <w:rsid w:val="00D72BC4"/>
    <w:rsid w:val="00D815FC"/>
    <w:rsid w:val="00D84885"/>
    <w:rsid w:val="00D8517B"/>
    <w:rsid w:val="00D91DFA"/>
    <w:rsid w:val="00DA0E5A"/>
    <w:rsid w:val="00DA159A"/>
    <w:rsid w:val="00DB0F4B"/>
    <w:rsid w:val="00DB1AB2"/>
    <w:rsid w:val="00DB4F14"/>
    <w:rsid w:val="00DC17C2"/>
    <w:rsid w:val="00DC4FDF"/>
    <w:rsid w:val="00DC66F0"/>
    <w:rsid w:val="00DD161B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408"/>
    <w:rsid w:val="00E56696"/>
    <w:rsid w:val="00E74332"/>
    <w:rsid w:val="00E768A9"/>
    <w:rsid w:val="00E769C4"/>
    <w:rsid w:val="00E77399"/>
    <w:rsid w:val="00E802A2"/>
    <w:rsid w:val="00E82E60"/>
    <w:rsid w:val="00E8410F"/>
    <w:rsid w:val="00E85C0B"/>
    <w:rsid w:val="00E91FE6"/>
    <w:rsid w:val="00EA072A"/>
    <w:rsid w:val="00EA3704"/>
    <w:rsid w:val="00EA7089"/>
    <w:rsid w:val="00EB0ADE"/>
    <w:rsid w:val="00EB13D7"/>
    <w:rsid w:val="00EB1E83"/>
    <w:rsid w:val="00EB3A80"/>
    <w:rsid w:val="00EC32B1"/>
    <w:rsid w:val="00ED22CB"/>
    <w:rsid w:val="00ED4BB1"/>
    <w:rsid w:val="00ED67AF"/>
    <w:rsid w:val="00EE11F0"/>
    <w:rsid w:val="00EE128C"/>
    <w:rsid w:val="00EE4C48"/>
    <w:rsid w:val="00EE54A3"/>
    <w:rsid w:val="00EE5D2E"/>
    <w:rsid w:val="00EE7E6F"/>
    <w:rsid w:val="00EF3C78"/>
    <w:rsid w:val="00EF5645"/>
    <w:rsid w:val="00EF66D9"/>
    <w:rsid w:val="00EF68E3"/>
    <w:rsid w:val="00EF6BA5"/>
    <w:rsid w:val="00EF780D"/>
    <w:rsid w:val="00EF7A98"/>
    <w:rsid w:val="00F006BB"/>
    <w:rsid w:val="00F0267E"/>
    <w:rsid w:val="00F071B2"/>
    <w:rsid w:val="00F11B47"/>
    <w:rsid w:val="00F20A09"/>
    <w:rsid w:val="00F2412D"/>
    <w:rsid w:val="00F24222"/>
    <w:rsid w:val="00F25D8D"/>
    <w:rsid w:val="00F3069C"/>
    <w:rsid w:val="00F340A8"/>
    <w:rsid w:val="00F3603E"/>
    <w:rsid w:val="00F40EBA"/>
    <w:rsid w:val="00F42D67"/>
    <w:rsid w:val="00F444E7"/>
    <w:rsid w:val="00F44CCB"/>
    <w:rsid w:val="00F474C9"/>
    <w:rsid w:val="00F5126B"/>
    <w:rsid w:val="00F54EA3"/>
    <w:rsid w:val="00F60102"/>
    <w:rsid w:val="00F61675"/>
    <w:rsid w:val="00F624AF"/>
    <w:rsid w:val="00F6686B"/>
    <w:rsid w:val="00F67F74"/>
    <w:rsid w:val="00F712B3"/>
    <w:rsid w:val="00F71E9F"/>
    <w:rsid w:val="00F73DE3"/>
    <w:rsid w:val="00F744BF"/>
    <w:rsid w:val="00F75AF5"/>
    <w:rsid w:val="00F7632C"/>
    <w:rsid w:val="00F77219"/>
    <w:rsid w:val="00F84DD2"/>
    <w:rsid w:val="00F95439"/>
    <w:rsid w:val="00FA7416"/>
    <w:rsid w:val="00FB0872"/>
    <w:rsid w:val="00FB54CC"/>
    <w:rsid w:val="00FB63DA"/>
    <w:rsid w:val="00FC6796"/>
    <w:rsid w:val="00FD1A37"/>
    <w:rsid w:val="00FD4E5B"/>
    <w:rsid w:val="00FE3C68"/>
    <w:rsid w:val="00FE4EE0"/>
    <w:rsid w:val="00FE4F88"/>
    <w:rsid w:val="00FF0F9A"/>
    <w:rsid w:val="00FF19BB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978981A"/>
  <w15:docId w15:val="{41E88F7B-4840-437D-BA57-D4BFEA97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B1E2B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2B1E2B"/>
  </w:style>
  <w:style w:type="character" w:customStyle="1" w:styleId="eop">
    <w:name w:val="eop"/>
    <w:basedOn w:val="DefaultParagraphFont"/>
    <w:rsid w:val="002B1E2B"/>
  </w:style>
  <w:style w:type="paragraph" w:styleId="ListParagraph">
    <w:name w:val="List Paragraph"/>
    <w:basedOn w:val="Normal"/>
    <w:uiPriority w:val="34"/>
    <w:qFormat/>
    <w:rsid w:val="00681299"/>
    <w:pPr>
      <w:tabs>
        <w:tab w:val="clear" w:pos="1134"/>
      </w:tabs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Revision">
    <w:name w:val="Revision"/>
    <w:hidden/>
    <w:semiHidden/>
    <w:rsid w:val="00CA1351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dviewer/56690/193" TargetMode="External"/><Relationship Id="rId18" Type="http://schemas.openxmlformats.org/officeDocument/2006/relationships/hyperlink" Target="https://library.wmo.int/idviewer/66287/76" TargetMode="External"/><Relationship Id="rId26" Type="http://schemas.openxmlformats.org/officeDocument/2006/relationships/hyperlink" Target="http://polarportal.dk/en/news/news/surface-mass-balance-of-the-greenland-ice-sheet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idviewer/56690/193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etings.wmo.int/INFCOM-3/InformationDocuments/Forms/AllItems.aspx" TargetMode="External"/><Relationship Id="rId17" Type="http://schemas.openxmlformats.org/officeDocument/2006/relationships/hyperlink" Target="https://library.wmo.int/idviewer/57838/338" TargetMode="External"/><Relationship Id="rId25" Type="http://schemas.openxmlformats.org/officeDocument/2006/relationships/hyperlink" Target="https://sinxs.noveltis.f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dviewer/67177/80" TargetMode="External"/><Relationship Id="rId20" Type="http://schemas.openxmlformats.org/officeDocument/2006/relationships/hyperlink" Target="https://library.wmo.int/idviewer/67177/80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wmolc.org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idviewer/67177/61" TargetMode="External"/><Relationship Id="rId23" Type="http://schemas.openxmlformats.org/officeDocument/2006/relationships/hyperlink" Target="https://meetings.wmo.int/INFCOM-3/_layouts/15/WopiFrame.aspx?sourcedoc=%7b08F7179E-47D1-4C6C-B640-821417FFD207%7d&amp;file=INFCOM-3-d08-4(1)-AMENDMENT-TO-MANUAL-ON-WIPPS-draft1_en.docx&amp;action=default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meetings.wmo.int/INFCOM-3/_layouts/15/WopiFrame.aspx?sourcedoc=%7b08F7179E-47D1-4C6C-B640-821417FFD207%7d&amp;file=INFCOM-3-d08-4(1)-AMENDMENT-TO-MANUAL-ON-WIPPS-draft1_en.docx&amp;action=default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dviewer/67177/21" TargetMode="External"/><Relationship Id="rId22" Type="http://schemas.openxmlformats.org/officeDocument/2006/relationships/hyperlink" Target="https://library.wmo.int/records/item/35703-manual-on-the-wmo-integrated-processing-and-prediction-system" TargetMode="External"/><Relationship Id="rId27" Type="http://schemas.openxmlformats.org/officeDocument/2006/relationships/hyperlink" Target="https://highmountainsummit.wmo.int/en/call-action" TargetMode="External"/><Relationship Id="rId3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71E8FB5B01D43B168B9506F021EE5" ma:contentTypeVersion="" ma:contentTypeDescription="Create a new document." ma:contentTypeScope="" ma:versionID="534b382fb74a8cd7aca91bbf248ff634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haredWithUsers xmlns="f14d876b-62cc-43bb-abc1-9d013efad75e">
      <UserInfo>
        <DisplayName>Andrew Martrich</DisplayName>
        <AccountId>1500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74F54789-C9BA-4FBE-8723-CAAB69F75597}"/>
</file>

<file path=customXml/itemProps4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2799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18722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Rodica Nitu</dc:creator>
  <cp:lastModifiedBy>Cecilia Cameron</cp:lastModifiedBy>
  <cp:revision>3</cp:revision>
  <cp:lastPrinted>2024-02-21T12:58:00Z</cp:lastPrinted>
  <dcterms:created xsi:type="dcterms:W3CDTF">2024-03-14T14:32:00Z</dcterms:created>
  <dcterms:modified xsi:type="dcterms:W3CDTF">2024-03-14T14:35:00Z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0x010100F2B71E8FB5B01D43B168B9506F021EE5</vt:lpwstr>
  </property>
  <property fmtid="{D5CDD505-2E9C-101B-9397-08002B2CF9AE}" pid="3" name="MediaServiceImageTags">
    <vt:lpwstr/>
  </property>
</Properties>
</file>